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126B8" w:rsidP="00597434">
      <w:pPr>
        <w:adjustRightInd w:val="0"/>
        <w:snapToGrid w:val="0"/>
        <w:spacing w:line="360" w:lineRule="auto"/>
        <w:jc w:val="center"/>
        <w:rPr>
          <w:rStyle w:val="body"/>
          <w:rFonts w:ascii="宋体" w:eastAsia="宋体" w:hAnsi="宋体"/>
          <w:sz w:val="20"/>
          <w:szCs w:val="20"/>
        </w:rPr>
      </w:pPr>
      <w:bookmarkStart w:id="0" w:name="_Hlk480872394"/>
      <w:r w:rsidRPr="00A126B8">
        <w:rPr>
          <w:rFonts w:hint="eastAsia"/>
          <w:b/>
          <w:sz w:val="52"/>
          <w:szCs w:val="36"/>
        </w:rPr>
        <w:t>代理记账委托合同</w:t>
      </w:r>
      <w:bookmarkEnd w:id="0"/>
    </w:p>
    <w:p w:rsidR="006F505F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 w:hint="eastAsia"/>
          <w:sz w:val="20"/>
          <w:szCs w:val="20"/>
        </w:rPr>
        <w:t>甲方（委托方）：</w:t>
      </w:r>
    </w:p>
    <w:p w:rsidR="006F505F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 w:hint="eastAsia"/>
          <w:sz w:val="20"/>
          <w:szCs w:val="20"/>
        </w:rPr>
        <w:t>乙方（受托方）：</w:t>
      </w:r>
    </w:p>
    <w:p w:rsidR="00C60430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 w:hint="eastAsia"/>
          <w:sz w:val="20"/>
          <w:szCs w:val="20"/>
        </w:rPr>
        <w:t>甲方因经营管理需要，委托乙方代理记账，为了维护双方的合法权益，根据《中华人民共和国合同法》及《代理记账管理办法》等法律、法规的规定，经甲乙双方协商一致，达成如下协议：</w:t>
      </w:r>
    </w:p>
    <w:p w:rsidR="006F505F" w:rsidRPr="00C60430" w:rsidP="00C60430">
      <w:pPr>
        <w:pStyle w:val="default"/>
        <w:numPr>
          <w:ilvl w:val="0"/>
          <w:numId w:val="1"/>
        </w:numPr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 w:hint="eastAsia"/>
          <w:b/>
          <w:sz w:val="20"/>
          <w:szCs w:val="20"/>
        </w:rPr>
        <w:t>委托时间</w:t>
      </w:r>
    </w:p>
    <w:p w:rsidR="00C60430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 w:hint="eastAsia"/>
          <w:sz w:val="20"/>
          <w:szCs w:val="20"/>
        </w:rPr>
        <w:t>乙方接受甲方委托，对甲方</w:t>
      </w:r>
      <w:r>
        <w:rPr>
          <w:rFonts w:hint="eastAsia"/>
          <w:color w:val="D9D9D9" w:themeColor="background1" w:themeShade="D9"/>
        </w:rPr>
        <w:t>______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年</w:t>
      </w:r>
      <w:r>
        <w:rPr>
          <w:rFonts w:hint="eastAsia"/>
          <w:color w:val="D9D9D9" w:themeColor="background1" w:themeShade="D9"/>
        </w:rPr>
        <w:t>______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月至</w:t>
      </w:r>
      <w:r>
        <w:rPr>
          <w:rFonts w:hint="eastAsia"/>
          <w:color w:val="D9D9D9" w:themeColor="background1" w:themeShade="D9"/>
        </w:rPr>
        <w:t>______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年</w:t>
      </w:r>
      <w:r>
        <w:rPr>
          <w:rFonts w:hint="eastAsia"/>
          <w:color w:val="D9D9D9" w:themeColor="background1" w:themeShade="D9"/>
        </w:rPr>
        <w:t>______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月的经济业务进行代理记账。</w:t>
      </w:r>
      <w:r w:rsidRPr="00C60430">
        <w:rPr>
          <w:rStyle w:val="body"/>
          <w:rFonts w:ascii="宋体" w:eastAsia="宋体" w:hAnsi="宋体"/>
          <w:sz w:val="20"/>
          <w:szCs w:val="20"/>
        </w:rPr>
        <w:t>.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不足一个月的按一个月计算，本协议期满前</w:t>
      </w:r>
      <w:r w:rsidRPr="00C60430">
        <w:rPr>
          <w:rStyle w:val="body"/>
          <w:rFonts w:ascii="宋体" w:eastAsia="宋体" w:hAnsi="宋体"/>
          <w:sz w:val="20"/>
          <w:szCs w:val="20"/>
        </w:rPr>
        <w:t>30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天、甲方如不提出书面解聘要求，应认为本协议书自然延期。</w:t>
      </w:r>
    </w:p>
    <w:p w:rsidR="006F505F" w:rsidRPr="00C60430" w:rsidP="00C60430">
      <w:pPr>
        <w:pStyle w:val="default"/>
        <w:numPr>
          <w:ilvl w:val="0"/>
          <w:numId w:val="1"/>
        </w:numPr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 w:hint="eastAsia"/>
          <w:b/>
          <w:sz w:val="20"/>
          <w:szCs w:val="20"/>
        </w:rPr>
        <w:t>业务范围</w:t>
      </w:r>
    </w:p>
    <w:p w:rsidR="006F505F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/>
          <w:sz w:val="20"/>
          <w:szCs w:val="20"/>
        </w:rPr>
        <w:t>1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、代理建账、记账（含</w:t>
      </w:r>
      <w:r w:rsidRPr="00C60430" w:rsidR="00CD0B70">
        <w:rPr>
          <w:rStyle w:val="body"/>
          <w:rFonts w:ascii="宋体" w:eastAsia="宋体" w:hAnsi="宋体" w:hint="eastAsia"/>
          <w:sz w:val="20"/>
          <w:szCs w:val="20"/>
        </w:rPr>
        <w:t>①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每月做账报税②装订会计凭证、账薄③每月提供资产负债表、利润表、季度出企业所得税报表）。</w:t>
      </w:r>
    </w:p>
    <w:p w:rsidR="006F505F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/>
          <w:sz w:val="20"/>
          <w:szCs w:val="20"/>
        </w:rPr>
        <w:t>2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、代理申报纳税，协助甲方接受税务检查。</w:t>
      </w:r>
    </w:p>
    <w:p w:rsidR="00C60430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/>
          <w:sz w:val="20"/>
          <w:szCs w:val="20"/>
        </w:rPr>
        <w:t>3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、财务管理咨询。</w:t>
      </w:r>
      <w:bookmarkStart w:id="1" w:name="_GoBack"/>
      <w:bookmarkEnd w:id="1"/>
    </w:p>
    <w:p w:rsidR="006F505F" w:rsidRPr="00C60430" w:rsidP="00C60430">
      <w:pPr>
        <w:pStyle w:val="default"/>
        <w:numPr>
          <w:ilvl w:val="0"/>
          <w:numId w:val="1"/>
        </w:numPr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 w:hint="eastAsia"/>
          <w:b/>
          <w:sz w:val="20"/>
          <w:szCs w:val="20"/>
        </w:rPr>
        <w:t>甲方的责任和义务</w:t>
      </w:r>
    </w:p>
    <w:p w:rsidR="006F505F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/>
          <w:sz w:val="20"/>
          <w:szCs w:val="20"/>
        </w:rPr>
        <w:t>1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、甲方应建立健全的企业管理制度，依法经营，按照国家相关法律、法规的规定和协议章程的要求，保证资产的安全完整，保证原始凭证的真实性、合法性、完整性。是贵公司及全体股东的责任。</w:t>
      </w:r>
    </w:p>
    <w:p w:rsidR="006F505F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/>
          <w:sz w:val="20"/>
          <w:szCs w:val="20"/>
        </w:rPr>
        <w:t>2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、</w:t>
      </w:r>
      <w:r w:rsidRPr="00C60430">
        <w:rPr>
          <w:rStyle w:val="body"/>
          <w:rFonts w:ascii="宋体" w:eastAsia="宋体" w:hAnsi="宋体"/>
          <w:sz w:val="20"/>
          <w:szCs w:val="20"/>
        </w:rPr>
        <w:t xml:space="preserve"> 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甲方应在每月</w:t>
      </w:r>
      <w:r w:rsidRPr="00C60430">
        <w:rPr>
          <w:rStyle w:val="body"/>
          <w:rFonts w:ascii="宋体" w:eastAsia="宋体" w:hAnsi="宋体"/>
          <w:sz w:val="20"/>
          <w:szCs w:val="20"/>
        </w:rPr>
        <w:t xml:space="preserve">   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日前为乙方提供真实、完整的会计资料，包括各种发票的使用情况、银行存款的详细情况（出示银行对账单）、费用发票的整理粘贴，对提供的会计原始凭证的真实性、完整性负责。如果甲方提供资料不全、或提供虚假会计资料，从而致使乙方无法继续工作，或导致工商、税务处罚的，由甲方负责。</w:t>
      </w:r>
    </w:p>
    <w:p w:rsidR="006F505F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/>
          <w:sz w:val="20"/>
          <w:szCs w:val="20"/>
        </w:rPr>
        <w:t>3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、对于乙方退回的要求按照国家统一的会计制度规定进行更正、补充的原始凭证，甲方应当及时予以更正、补充。</w:t>
      </w:r>
    </w:p>
    <w:p w:rsidR="006F505F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/>
          <w:sz w:val="20"/>
          <w:szCs w:val="20"/>
        </w:rPr>
        <w:t>4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、甲方应安排专人负责现金和银行存款的收付，做好会计凭证传递过程中的登记和保管工作，按《会计基础工作规范》要求保管好所有的往来单据。</w:t>
      </w:r>
    </w:p>
    <w:p w:rsidR="006F505F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/>
          <w:sz w:val="20"/>
          <w:szCs w:val="20"/>
        </w:rPr>
        <w:t>5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、甲方应将收到工商、税务部门的信件、电话等内容及时、准确地转交或传达乙方。</w:t>
      </w:r>
    </w:p>
    <w:p w:rsidR="006F505F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/>
          <w:sz w:val="20"/>
          <w:szCs w:val="20"/>
        </w:rPr>
        <w:t>6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、甲方应为乙方派出的代理记账人员提供必要的工作条件及合作。</w:t>
      </w:r>
    </w:p>
    <w:p w:rsidR="006F505F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/>
          <w:sz w:val="20"/>
          <w:szCs w:val="20"/>
        </w:rPr>
        <w:t>7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、甲方应按本合同规定及时足额的支付代理记账费用。</w:t>
      </w:r>
    </w:p>
    <w:p w:rsidR="006F505F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/>
          <w:sz w:val="20"/>
          <w:szCs w:val="20"/>
        </w:rPr>
        <w:t>8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、甲方应承担乙方在为其代理记账过程中的所有会计用品费用。</w:t>
      </w:r>
    </w:p>
    <w:p w:rsidR="006F505F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/>
          <w:sz w:val="20"/>
          <w:szCs w:val="20"/>
        </w:rPr>
        <w:t>9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、甲方应承担在办理纳税申报及其他相关事项时，乙方人员所发生的工本费等。</w:t>
      </w:r>
    </w:p>
    <w:p w:rsidR="006F505F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/>
          <w:sz w:val="20"/>
          <w:szCs w:val="20"/>
        </w:rPr>
        <w:t>10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、为了维护甲方的原始资料的安全</w:t>
      </w:r>
      <w:r w:rsidRPr="00C60430">
        <w:rPr>
          <w:rStyle w:val="body"/>
          <w:rFonts w:ascii="宋体" w:eastAsia="宋体" w:hAnsi="宋体"/>
          <w:sz w:val="20"/>
          <w:szCs w:val="20"/>
        </w:rPr>
        <w:t>,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甲方不得将任何资料的原件交给财捷公司的任何人员。</w:t>
      </w:r>
    </w:p>
    <w:p w:rsidR="006F505F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/>
          <w:sz w:val="20"/>
          <w:szCs w:val="20"/>
        </w:rPr>
        <w:t>11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、如甲方公司在合同期限以内，公司性质发生改变，性质改变同时记账费也按乙方公司公开网站的收费标准进行收费（根据收入大小而定）。</w:t>
      </w:r>
    </w:p>
    <w:p w:rsidR="006F505F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/>
          <w:sz w:val="20"/>
          <w:szCs w:val="20"/>
        </w:rPr>
        <w:t>12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、如甲方拖欠记账费</w:t>
      </w:r>
      <w:r w:rsidRPr="00C60430">
        <w:rPr>
          <w:rStyle w:val="body"/>
          <w:rFonts w:ascii="宋体" w:eastAsia="宋体" w:hAnsi="宋体"/>
          <w:sz w:val="20"/>
          <w:szCs w:val="20"/>
        </w:rPr>
        <w:t>1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个月（含</w:t>
      </w:r>
      <w:r w:rsidRPr="00C60430">
        <w:rPr>
          <w:rStyle w:val="body"/>
          <w:rFonts w:ascii="宋体" w:eastAsia="宋体" w:hAnsi="宋体"/>
          <w:sz w:val="20"/>
          <w:szCs w:val="20"/>
        </w:rPr>
        <w:t>1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个月）以上且联系不上委托人，乙方公司可停止做账报税，导致工商、税务处罚的，由甲方负责。</w:t>
      </w:r>
    </w:p>
    <w:p w:rsid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</w:p>
    <w:p w:rsidR="00C60430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</w:p>
    <w:p w:rsidR="006F505F" w:rsidRPr="00C60430" w:rsidP="00C60430">
      <w:pPr>
        <w:pStyle w:val="default"/>
        <w:numPr>
          <w:ilvl w:val="0"/>
          <w:numId w:val="1"/>
        </w:numPr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 w:hint="eastAsia"/>
          <w:b/>
          <w:sz w:val="20"/>
          <w:szCs w:val="20"/>
        </w:rPr>
        <w:t>乙方的责任和义务</w:t>
      </w:r>
    </w:p>
    <w:p w:rsidR="006F505F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/>
          <w:sz w:val="20"/>
          <w:szCs w:val="20"/>
        </w:rPr>
        <w:t>1、乙方应根据《中华人民共和国会计法》、《企业会计制度》、《小企业会计制度》及《企业会计准则》和广东省各项税收管理等有关规定开展代理记账业务。</w:t>
      </w:r>
    </w:p>
    <w:p w:rsidR="006F505F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/>
          <w:sz w:val="20"/>
          <w:szCs w:val="20"/>
        </w:rPr>
        <w:t>2、乙方应根据甲方的经营特点和管理需要，选择相应的会计核算制度。</w:t>
      </w:r>
    </w:p>
    <w:p w:rsidR="006F505F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/>
          <w:sz w:val="20"/>
          <w:szCs w:val="20"/>
        </w:rPr>
        <w:t>3、乙方应设计会计凭证传递程序，做好凭证签收工作，指导甲方按《会计基础工作规范》妥善保管会计档案并在合同终止时办理会计工作交接手续。</w:t>
      </w:r>
    </w:p>
    <w:p w:rsidR="006F505F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/>
          <w:sz w:val="20"/>
          <w:szCs w:val="20"/>
        </w:rPr>
        <w:t>4、乙方应按有关规定审核甲方提供的原始凭证，填制记账凭证，登记会计账册，编制会计报表。同时乙方应妥善保管甲方的所有会计资料，由乙方原因造成甲方资料丢失，应由乙方负责弥补并承担由此引起的经济损失。</w:t>
      </w:r>
    </w:p>
    <w:p w:rsidR="006F505F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/>
          <w:sz w:val="20"/>
          <w:szCs w:val="20"/>
        </w:rPr>
        <w:t>5、乙方应对工作中涉及的甲方商业机密和会计资料严格保密，不得随意向外透露、出示和传递。</w:t>
      </w:r>
    </w:p>
    <w:p w:rsidR="006F505F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/>
          <w:sz w:val="20"/>
          <w:szCs w:val="20"/>
        </w:rPr>
        <w:t>6、税务部门到甲方检查工作，必要时乙方列席会议，根据需要向税务部门汇报。</w:t>
      </w:r>
    </w:p>
    <w:p w:rsidR="006F505F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/>
          <w:sz w:val="20"/>
          <w:szCs w:val="20"/>
        </w:rPr>
        <w:t>7、乙方对甲方提出的有关会计处理原则问题应当予以解释。</w:t>
      </w:r>
    </w:p>
    <w:p w:rsidR="006F505F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/>
          <w:sz w:val="20"/>
          <w:szCs w:val="20"/>
        </w:rPr>
        <w:t>8、如甲方公司在合同期限以内，公司性质发生改变，性质改变同时记账费也按我公司公开网站的收费标准进行收费（根据收入大小而定）。</w:t>
      </w:r>
    </w:p>
    <w:p w:rsidR="006F505F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/>
          <w:sz w:val="20"/>
          <w:szCs w:val="20"/>
        </w:rPr>
        <w:t>9、乙方的任何人员不得收取甲方的资料原件,一经发现立即除名。</w:t>
      </w:r>
    </w:p>
    <w:p w:rsid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</w:p>
    <w:p w:rsidR="00C60430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</w:p>
    <w:p w:rsidR="006F505F" w:rsidRPr="00C60430" w:rsidP="00C60430">
      <w:pPr>
        <w:pStyle w:val="default"/>
        <w:numPr>
          <w:ilvl w:val="0"/>
          <w:numId w:val="1"/>
        </w:numPr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 w:hint="eastAsia"/>
          <w:b/>
          <w:sz w:val="20"/>
          <w:szCs w:val="20"/>
        </w:rPr>
        <w:t>代理记账服务费结算方式</w:t>
      </w:r>
    </w:p>
    <w:p w:rsidR="006F505F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 w:hint="eastAsia"/>
          <w:sz w:val="20"/>
          <w:szCs w:val="20"/>
        </w:rPr>
        <w:t>经甲、乙双方协商，代理记账服务费为每月人民币</w:t>
      </w:r>
      <w:r w:rsidR="00C60430">
        <w:rPr>
          <w:rFonts w:hint="eastAsia"/>
          <w:color w:val="D9D9D9" w:themeColor="background1" w:themeShade="D9"/>
        </w:rPr>
        <w:t>______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元，按季度（半年），由甲方于合同签订后次月</w:t>
      </w:r>
      <w:r w:rsidRPr="00C60430">
        <w:rPr>
          <w:rStyle w:val="body"/>
          <w:rFonts w:ascii="宋体" w:eastAsia="宋体" w:hAnsi="宋体"/>
          <w:sz w:val="20"/>
          <w:szCs w:val="20"/>
        </w:rPr>
        <w:t xml:space="preserve">10 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日前支付。</w:t>
      </w:r>
    </w:p>
    <w:p w:rsid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</w:p>
    <w:p w:rsidR="00C60430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</w:p>
    <w:p w:rsidR="006F505F" w:rsidRPr="00C60430" w:rsidP="00C60430">
      <w:pPr>
        <w:pStyle w:val="default"/>
        <w:numPr>
          <w:ilvl w:val="0"/>
          <w:numId w:val="1"/>
        </w:numPr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 w:hint="eastAsia"/>
          <w:b/>
          <w:sz w:val="20"/>
          <w:szCs w:val="20"/>
        </w:rPr>
        <w:t>违约责任</w:t>
      </w:r>
    </w:p>
    <w:p w:rsidR="006F505F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 w:hint="eastAsia"/>
          <w:sz w:val="20"/>
          <w:szCs w:val="20"/>
        </w:rPr>
        <w:t>任何一方如有违反合同的规定，给对方造成损失的，则按《中华人民共和国合同法》的规定承担违约责任。</w:t>
      </w:r>
    </w:p>
    <w:p w:rsidR="006F505F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 w:hint="eastAsia"/>
          <w:sz w:val="20"/>
          <w:szCs w:val="20"/>
        </w:rPr>
        <w:t>合同存续期间，任何一方终止合同的，应提前壹个月通知对方，并向对方支付相当于一个月服务费的违约金。</w:t>
      </w:r>
    </w:p>
    <w:p w:rsid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</w:p>
    <w:p w:rsidR="00C60430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</w:p>
    <w:p w:rsidR="006F505F" w:rsidRPr="00C60430" w:rsidP="00C60430">
      <w:pPr>
        <w:pStyle w:val="default"/>
        <w:numPr>
          <w:ilvl w:val="0"/>
          <w:numId w:val="1"/>
        </w:numPr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 w:hint="eastAsia"/>
          <w:b/>
          <w:sz w:val="20"/>
          <w:szCs w:val="20"/>
        </w:rPr>
        <w:t>本合同一式二份，甲、乙双方各执一份，具有同等法律效力。</w:t>
      </w:r>
    </w:p>
    <w:p w:rsidR="00C60430" w:rsidP="00C60430">
      <w:pPr>
        <w:pStyle w:val="default"/>
        <w:rPr>
          <w:rStyle w:val="body"/>
          <w:rFonts w:ascii="宋体" w:eastAsia="宋体" w:hAnsi="宋体"/>
          <w:b/>
          <w:sz w:val="20"/>
          <w:szCs w:val="20"/>
        </w:rPr>
      </w:pPr>
    </w:p>
    <w:p w:rsidR="00C60430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</w:p>
    <w:p w:rsidR="006F505F" w:rsidRPr="00C60430" w:rsidP="00C60430">
      <w:pPr>
        <w:pStyle w:val="default"/>
        <w:numPr>
          <w:ilvl w:val="0"/>
          <w:numId w:val="1"/>
        </w:numPr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 w:hint="eastAsia"/>
          <w:b/>
          <w:sz w:val="20"/>
          <w:szCs w:val="20"/>
        </w:rPr>
        <w:t>本合同自甲、乙双方签字盖章之日起生效。</w:t>
      </w:r>
    </w:p>
    <w:p w:rsidR="00C60430" w:rsidP="00C60430">
      <w:pPr>
        <w:pStyle w:val="default"/>
        <w:rPr>
          <w:rStyle w:val="body"/>
          <w:rFonts w:ascii="宋体" w:eastAsia="宋体" w:hAnsi="宋体"/>
          <w:b/>
          <w:sz w:val="20"/>
          <w:szCs w:val="20"/>
        </w:rPr>
      </w:pPr>
    </w:p>
    <w:p w:rsidR="00C60430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</w:p>
    <w:p w:rsidR="006F505F" w:rsidRPr="004879CE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 w:hint="eastAsia"/>
          <w:sz w:val="20"/>
          <w:szCs w:val="20"/>
        </w:rPr>
        <w:t>甲</w:t>
      </w:r>
      <w:r w:rsidR="004879CE">
        <w:rPr>
          <w:rStyle w:val="body"/>
          <w:rFonts w:ascii="宋体" w:eastAsia="宋体" w:hAnsi="宋体" w:hint="eastAsia"/>
          <w:sz w:val="20"/>
          <w:szCs w:val="20"/>
        </w:rPr>
        <w:t xml:space="preserve"> </w:t>
      </w:r>
      <w:r w:rsidRPr="00C60430">
        <w:rPr>
          <w:rStyle w:val="body"/>
          <w:rFonts w:ascii="宋体" w:eastAsia="宋体" w:hAnsi="宋体"/>
          <w:sz w:val="20"/>
          <w:szCs w:val="20"/>
        </w:rPr>
        <w:t xml:space="preserve"> 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方：</w:t>
      </w:r>
      <w:r w:rsidRPr="00C60430">
        <w:rPr>
          <w:rStyle w:val="body"/>
          <w:rFonts w:ascii="宋体" w:eastAsia="宋体" w:hAnsi="宋体"/>
          <w:sz w:val="20"/>
          <w:szCs w:val="20"/>
        </w:rPr>
        <w:t xml:space="preserve">               </w:t>
      </w:r>
      <w:r w:rsidRPr="00C60430" w:rsidR="00CD0B70">
        <w:rPr>
          <w:rStyle w:val="body"/>
          <w:rFonts w:ascii="宋体" w:eastAsia="宋体" w:hAnsi="宋体"/>
          <w:sz w:val="20"/>
          <w:szCs w:val="20"/>
        </w:rPr>
        <w:t xml:space="preserve">     </w:t>
      </w:r>
      <w:r w:rsidR="004879CE">
        <w:rPr>
          <w:rStyle w:val="body"/>
          <w:rFonts w:ascii="宋体" w:eastAsia="宋体" w:hAnsi="宋体"/>
          <w:sz w:val="20"/>
          <w:szCs w:val="20"/>
        </w:rPr>
        <w:t xml:space="preserve">                 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乙</w:t>
      </w:r>
      <w:r w:rsidRPr="00C60430">
        <w:rPr>
          <w:rStyle w:val="body"/>
          <w:rFonts w:ascii="宋体" w:eastAsia="宋体" w:hAnsi="宋体"/>
          <w:sz w:val="20"/>
          <w:szCs w:val="20"/>
        </w:rPr>
        <w:t xml:space="preserve">  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方：</w:t>
      </w:r>
      <w:r w:rsidR="004879CE">
        <w:rPr>
          <w:rFonts w:hint="eastAsia"/>
          <w:color w:val="D9D9D9" w:themeColor="background1" w:themeShade="D9"/>
        </w:rPr>
        <w:t>____________</w:t>
      </w:r>
      <w:r w:rsidRPr="00C60430" w:rsidR="004879CE">
        <w:rPr>
          <w:rStyle w:val="body"/>
          <w:rFonts w:ascii="宋体" w:eastAsia="宋体" w:hAnsi="宋体" w:hint="eastAsia"/>
          <w:sz w:val="20"/>
          <w:szCs w:val="20"/>
        </w:rPr>
        <w:t>财务咨询有限公司</w:t>
      </w:r>
    </w:p>
    <w:p w:rsidR="006F505F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 w:hint="eastAsia"/>
          <w:sz w:val="20"/>
          <w:szCs w:val="20"/>
        </w:rPr>
        <w:t>代表人：</w:t>
      </w:r>
      <w:r w:rsidRPr="00C60430">
        <w:rPr>
          <w:rStyle w:val="body"/>
          <w:rFonts w:ascii="宋体" w:eastAsia="宋体" w:hAnsi="宋体"/>
          <w:sz w:val="20"/>
          <w:szCs w:val="20"/>
        </w:rPr>
        <w:t xml:space="preserve">                   </w:t>
      </w:r>
      <w:r w:rsidR="004879CE">
        <w:rPr>
          <w:rStyle w:val="body"/>
          <w:rFonts w:ascii="宋体" w:eastAsia="宋体" w:hAnsi="宋体"/>
          <w:sz w:val="20"/>
          <w:szCs w:val="20"/>
        </w:rPr>
        <w:t xml:space="preserve">                  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代表人：</w:t>
      </w:r>
    </w:p>
    <w:p w:rsidR="006F505F" w:rsidRPr="00C60430" w:rsidP="00C60430">
      <w:pPr>
        <w:pStyle w:val="default"/>
        <w:rPr>
          <w:rStyle w:val="body"/>
          <w:rFonts w:ascii="宋体" w:eastAsia="宋体" w:hAnsi="宋体"/>
          <w:sz w:val="20"/>
          <w:szCs w:val="20"/>
        </w:rPr>
      </w:pPr>
      <w:r w:rsidRPr="00C60430">
        <w:rPr>
          <w:rStyle w:val="body"/>
          <w:rFonts w:ascii="宋体" w:eastAsia="宋体" w:hAnsi="宋体"/>
          <w:sz w:val="20"/>
          <w:szCs w:val="20"/>
        </w:rPr>
        <w:t xml:space="preserve"> </w:t>
      </w:r>
      <w:r w:rsidR="004879CE">
        <w:rPr>
          <w:rStyle w:val="body"/>
          <w:rFonts w:ascii="宋体" w:eastAsia="宋体" w:hAnsi="宋体"/>
          <w:sz w:val="20"/>
          <w:szCs w:val="20"/>
        </w:rPr>
        <w:t xml:space="preserve">             </w:t>
      </w:r>
      <w:r w:rsidRPr="00C60430">
        <w:rPr>
          <w:rStyle w:val="body"/>
          <w:rFonts w:ascii="宋体" w:eastAsia="宋体" w:hAnsi="宋体"/>
          <w:sz w:val="20"/>
          <w:szCs w:val="20"/>
        </w:rPr>
        <w:t xml:space="preserve"> 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年</w:t>
      </w:r>
      <w:r w:rsidRPr="00C60430">
        <w:rPr>
          <w:rStyle w:val="body"/>
          <w:rFonts w:ascii="宋体" w:eastAsia="宋体" w:hAnsi="宋体"/>
          <w:sz w:val="20"/>
          <w:szCs w:val="20"/>
        </w:rPr>
        <w:t xml:space="preserve"> </w:t>
      </w:r>
      <w:r w:rsidR="004879CE">
        <w:rPr>
          <w:rStyle w:val="body"/>
          <w:rFonts w:ascii="宋体" w:eastAsia="宋体" w:hAnsi="宋体"/>
          <w:sz w:val="20"/>
          <w:szCs w:val="20"/>
        </w:rPr>
        <w:t xml:space="preserve">   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月</w:t>
      </w:r>
      <w:r w:rsidR="004879CE">
        <w:rPr>
          <w:rStyle w:val="body"/>
          <w:rFonts w:ascii="宋体" w:eastAsia="宋体" w:hAnsi="宋体" w:hint="eastAsia"/>
          <w:sz w:val="20"/>
          <w:szCs w:val="20"/>
        </w:rPr>
        <w:t xml:space="preserve">   </w:t>
      </w:r>
      <w:r w:rsidRPr="00C60430">
        <w:rPr>
          <w:rStyle w:val="body"/>
          <w:rFonts w:ascii="宋体" w:eastAsia="宋体" w:hAnsi="宋体"/>
          <w:sz w:val="20"/>
          <w:szCs w:val="20"/>
        </w:rPr>
        <w:t xml:space="preserve"> 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日</w:t>
      </w:r>
      <w:r w:rsidRPr="00C60430">
        <w:rPr>
          <w:rStyle w:val="body"/>
          <w:rFonts w:ascii="宋体" w:eastAsia="宋体" w:hAnsi="宋体"/>
          <w:sz w:val="20"/>
          <w:szCs w:val="20"/>
        </w:rPr>
        <w:t xml:space="preserve">             </w:t>
      </w:r>
      <w:r w:rsidRPr="00C60430" w:rsidR="00CD0B70">
        <w:rPr>
          <w:rStyle w:val="body"/>
          <w:rFonts w:ascii="宋体" w:eastAsia="宋体" w:hAnsi="宋体"/>
          <w:sz w:val="20"/>
          <w:szCs w:val="20"/>
        </w:rPr>
        <w:t xml:space="preserve">     </w:t>
      </w:r>
      <w:r w:rsidR="004879CE">
        <w:rPr>
          <w:rStyle w:val="body"/>
          <w:rFonts w:ascii="宋体" w:eastAsia="宋体" w:hAnsi="宋体"/>
          <w:sz w:val="20"/>
          <w:szCs w:val="20"/>
        </w:rPr>
        <w:t xml:space="preserve">                    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年</w:t>
      </w:r>
      <w:r w:rsidRPr="00C60430">
        <w:rPr>
          <w:rStyle w:val="body"/>
          <w:rFonts w:ascii="宋体" w:eastAsia="宋体" w:hAnsi="宋体"/>
          <w:sz w:val="20"/>
          <w:szCs w:val="20"/>
        </w:rPr>
        <w:t xml:space="preserve"> </w:t>
      </w:r>
      <w:r w:rsidR="004879CE">
        <w:rPr>
          <w:rStyle w:val="body"/>
          <w:rFonts w:ascii="宋体" w:eastAsia="宋体" w:hAnsi="宋体"/>
          <w:sz w:val="20"/>
          <w:szCs w:val="20"/>
        </w:rPr>
        <w:t xml:space="preserve">   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月</w:t>
      </w:r>
      <w:r w:rsidRPr="00C60430">
        <w:rPr>
          <w:rStyle w:val="body"/>
          <w:rFonts w:ascii="宋体" w:eastAsia="宋体" w:hAnsi="宋体"/>
          <w:sz w:val="20"/>
          <w:szCs w:val="20"/>
        </w:rPr>
        <w:t xml:space="preserve"> </w:t>
      </w:r>
      <w:r w:rsidR="004879CE">
        <w:rPr>
          <w:rStyle w:val="body"/>
          <w:rFonts w:ascii="宋体" w:eastAsia="宋体" w:hAnsi="宋体"/>
          <w:sz w:val="20"/>
          <w:szCs w:val="20"/>
        </w:rPr>
        <w:t xml:space="preserve">   </w:t>
      </w:r>
      <w:r w:rsidRPr="00C60430">
        <w:rPr>
          <w:rStyle w:val="body"/>
          <w:rFonts w:ascii="宋体" w:eastAsia="宋体" w:hAnsi="宋体"/>
          <w:sz w:val="20"/>
          <w:szCs w:val="20"/>
        </w:rPr>
        <w:t xml:space="preserve"> </w:t>
      </w:r>
      <w:r w:rsidRPr="00C60430">
        <w:rPr>
          <w:rStyle w:val="body"/>
          <w:rFonts w:ascii="宋体" w:eastAsia="宋体" w:hAnsi="宋体" w:hint="eastAsia"/>
          <w:sz w:val="20"/>
          <w:szCs w:val="20"/>
        </w:rPr>
        <w:t>日</w:t>
      </w:r>
    </w:p>
    <w:sectPr w:rsidSect="001432EF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70" w:rsidP="00CD0B70">
    <w:pPr>
      <w:jc w:val="center"/>
    </w:pPr>
    <w:r>
      <w:rPr>
        <w:rFonts w:ascii="楷体" w:eastAsia="楷体" w:hAnsi="楷体" w:cs="楷体"/>
        <w:sz w:val="18"/>
        <w:szCs w:val="18"/>
      </w:rPr>
      <w:t>第</w:t>
    </w:r>
    <w:r w:rsidR="001432EF">
      <w:fldChar w:fldCharType="begin"/>
    </w:r>
    <w:r>
      <w:rPr>
        <w:rFonts w:ascii="楷体" w:eastAsia="楷体" w:hAnsi="楷体" w:cs="楷体"/>
        <w:sz w:val="18"/>
        <w:szCs w:val="18"/>
      </w:rPr>
      <w:instrText>PAGE</w:instrText>
    </w:r>
    <w:r w:rsidR="001432EF">
      <w:fldChar w:fldCharType="separate"/>
    </w:r>
    <w:r w:rsidR="00597434">
      <w:rPr>
        <w:rFonts w:ascii="楷体" w:eastAsia="楷体" w:hAnsi="楷体" w:cs="楷体"/>
        <w:noProof/>
        <w:sz w:val="18"/>
        <w:szCs w:val="18"/>
      </w:rPr>
      <w:t>1</w:t>
    </w:r>
    <w:r w:rsidR="001432EF">
      <w:fldChar w:fldCharType="end"/>
    </w:r>
    <w:r>
      <w:rPr>
        <w:rFonts w:ascii="楷体" w:eastAsia="楷体" w:hAnsi="楷体" w:cs="楷体"/>
        <w:sz w:val="18"/>
        <w:szCs w:val="18"/>
      </w:rPr>
      <w:t>页 共</w:t>
    </w:r>
    <w:r w:rsidR="001432EF">
      <w:fldChar w:fldCharType="begin"/>
    </w:r>
    <w:r>
      <w:rPr>
        <w:rFonts w:ascii="楷体" w:eastAsia="楷体" w:hAnsi="楷体" w:cs="楷体"/>
        <w:sz w:val="18"/>
        <w:szCs w:val="18"/>
      </w:rPr>
      <w:instrText>NUMPAGES</w:instrText>
    </w:r>
    <w:r w:rsidR="001432EF">
      <w:fldChar w:fldCharType="separate"/>
    </w:r>
    <w:r w:rsidR="00597434">
      <w:rPr>
        <w:rFonts w:ascii="楷体" w:eastAsia="楷体" w:hAnsi="楷体" w:cs="楷体"/>
        <w:noProof/>
        <w:sz w:val="18"/>
        <w:szCs w:val="18"/>
      </w:rPr>
      <w:t>3</w:t>
    </w:r>
    <w:r w:rsidR="001432EF">
      <w:fldChar w:fldCharType="end"/>
    </w:r>
    <w:r>
      <w:rPr>
        <w:rFonts w:ascii="楷体" w:eastAsia="楷体" w:hAnsi="楷体" w:cs="楷体"/>
        <w:sz w:val="18"/>
        <w:szCs w:val="18"/>
      </w:rPr>
      <w:t>页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D03"/>
    <w:multiLevelType w:val="hybridMultilevel"/>
    <w:tmpl w:val="346EE94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05014A"/>
    <w:multiLevelType w:val="hybridMultilevel"/>
    <w:tmpl w:val="E83E4F06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062661"/>
    <w:multiLevelType w:val="hybridMultilevel"/>
    <w:tmpl w:val="E9064680"/>
    <w:lvl w:ilvl="0">
      <w:start w:val="1"/>
      <w:numFmt w:val="chineseCountingThousand"/>
      <w:lvlText w:val="第%1条"/>
      <w:lvlJc w:val="left"/>
      <w:pPr>
        <w:ind w:left="420" w:hanging="420"/>
      </w:pPr>
      <w:rPr>
        <w:rFonts w:hint="eastAsia"/>
        <w:b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E140B9"/>
    <w:multiLevelType w:val="hybridMultilevel"/>
    <w:tmpl w:val="636C911A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noPunctuationKerning/>
  <w:characterSpacingControl w:val="doNotCompress"/>
  <w:compat>
    <w:useFELayout/>
  </w:compat>
  <w:rsids>
    <w:rsidRoot w:val="00EB7F12"/>
    <w:rsid w:val="001432EF"/>
    <w:rsid w:val="00315800"/>
    <w:rsid w:val="004806AE"/>
    <w:rsid w:val="004879CE"/>
    <w:rsid w:val="00597434"/>
    <w:rsid w:val="006F505F"/>
    <w:rsid w:val="008F5C1D"/>
    <w:rsid w:val="00A126B8"/>
    <w:rsid w:val="00BF69A7"/>
    <w:rsid w:val="00C60430"/>
    <w:rsid w:val="00CD0B70"/>
    <w:rsid w:val="00EB7F12"/>
    <w:rsid w:val="00FA0EE1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EF"/>
    <w:rPr>
      <w:rFonts w:ascii="宋体" w:eastAsia="宋体" w:hAnsi="宋体" w:cs="宋体"/>
      <w:sz w:val="24"/>
      <w:szCs w:val="24"/>
    </w:rPr>
  </w:style>
  <w:style w:type="paragraph" w:styleId="Heading1">
    <w:name w:val="heading 1"/>
    <w:basedOn w:val="Normal"/>
    <w:link w:val="1Char"/>
    <w:rsid w:val="00CD0B70"/>
    <w:pPr>
      <w:spacing w:after="480"/>
      <w:jc w:val="center"/>
      <w:outlineLvl w:val="0"/>
    </w:pPr>
    <w:rPr>
      <w:rFonts w:ascii="仿宋" w:eastAsia="仿宋" w:hAnsi="仿宋" w:cs="仿宋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">
    <w:name w:val="msonormal"/>
    <w:basedOn w:val="Normal"/>
    <w:rsid w:val="001432E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432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32EF"/>
    <w:pPr>
      <w:spacing w:before="100" w:beforeAutospacing="1" w:after="100" w:afterAutospacing="1"/>
    </w:pPr>
  </w:style>
  <w:style w:type="paragraph" w:styleId="Header">
    <w:name w:val="header"/>
    <w:basedOn w:val="Normal"/>
    <w:link w:val="Char"/>
    <w:uiPriority w:val="99"/>
    <w:unhideWhenUsed/>
    <w:rsid w:val="00CD0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CD0B70"/>
    <w:rPr>
      <w:rFonts w:ascii="宋体" w:eastAsia="宋体" w:hAnsi="宋体" w:cs="宋体"/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CD0B7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CD0B70"/>
    <w:rPr>
      <w:rFonts w:ascii="宋体" w:eastAsia="宋体" w:hAnsi="宋体" w:cs="宋体"/>
      <w:sz w:val="18"/>
      <w:szCs w:val="18"/>
    </w:rPr>
  </w:style>
  <w:style w:type="character" w:customStyle="1" w:styleId="body">
    <w:name w:val="body"/>
    <w:rsid w:val="00CD0B70"/>
    <w:rPr>
      <w:rFonts w:ascii="仿宋" w:eastAsia="仿宋" w:hAnsi="仿宋" w:cs="仿宋"/>
      <w:sz w:val="24"/>
      <w:szCs w:val="24"/>
    </w:rPr>
  </w:style>
  <w:style w:type="paragraph" w:customStyle="1" w:styleId="pull-right">
    <w:name w:val="pull-right"/>
    <w:basedOn w:val="Normal"/>
    <w:rsid w:val="00CD0B70"/>
    <w:pPr>
      <w:spacing w:line="360" w:lineRule="auto"/>
      <w:jc w:val="right"/>
    </w:pPr>
    <w:rPr>
      <w:rFonts w:ascii="Arial" w:hAnsi="Arial" w:cs="Arial"/>
      <w:sz w:val="20"/>
      <w:szCs w:val="20"/>
    </w:rPr>
  </w:style>
  <w:style w:type="character" w:customStyle="1" w:styleId="1Char">
    <w:name w:val="标题 1 Char"/>
    <w:basedOn w:val="DefaultParagraphFont"/>
    <w:link w:val="Heading1"/>
    <w:rsid w:val="00CD0B70"/>
    <w:rPr>
      <w:rFonts w:ascii="仿宋" w:eastAsia="仿宋" w:hAnsi="仿宋" w:cs="仿宋"/>
      <w:b/>
      <w:sz w:val="36"/>
      <w:szCs w:val="36"/>
    </w:rPr>
  </w:style>
  <w:style w:type="paragraph" w:customStyle="1" w:styleId="default">
    <w:name w:val="default"/>
    <w:basedOn w:val="Normal"/>
    <w:rsid w:val="00CD0B70"/>
    <w:pPr>
      <w:spacing w:line="36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