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5" w:lineRule="atLeast"/>
        <w:jc w:val="center"/>
        <w:rPr>
          <w:rFonts w:hint="eastAsia" w:ascii="宋体" w:hAnsi="宋体" w:eastAsia="宋体" w:cs="宋体"/>
          <w:b/>
          <w:color w:val="000000" w:themeColor="text1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0"/>
          <w:szCs w:val="30"/>
        </w:rPr>
        <w:t>总公司与分公司合作协议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5" w:lineRule="atLeas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甲方：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（总公司）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5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乙方：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 xml:space="preserve">（分公司）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经甲乙双方友好协商，为增强公司实力，扩大公司知名度，本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提高公司整体运作效率和抗风险能力，确保公司持续稳健发展，从而实现平等合作、互利共赢，现总分公司结合实际情况，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特签订以下协议：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一、 甲方的权利与义务：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1 、 甲方提供办理 分支公司所须的一切手续；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2 、 甲方有义务向分公司提供经营范围内的经营项目；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3 、 甲方负责分公司经营项目的操作、经营及指导和统筹管理，以及员工培训等；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4 、 甲方负责监督分公司各项税务事宜，并进行统一管理（税费由分公司所经营的项目承担）；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5 、 甲方有权监督分公司的各项经营行为，以及财务状况；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6 、 甲方对乙方的一切经营活动及员工聘用有监督权、知情权和管理权；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7 、 在乙方正常的合法经营中，甲方不得无故撤消乙方对甲方品牌的使用权和分公司经营权；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8 、 如乙方违反本协议的任意一项，甲方有权撤消其乙方对甲方品牌使用权和分公司经营权，并保留法律及经济追诉权。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二、 乙方的权利与义务：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1 、 如乙方以 分公司名义加入甲方总公司，须向甲方提供乙方的营业执照复印件（加盖公章）；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2 、 在签此协议时，乙方应向甲方支付保证金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>50000.00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（伍万元整）万元人民币，保证金作为对乙方的约束，在协议终止时将保证金退回给乙方；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3 、 乙方的办公场地、设备、员工工资和福利，以及乙方所需的全部资金投入和经营项目的投入全部由乙方负责（以上各项投入必须有发票及员工工资表，交由甲方入帐及备案）；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4 、 乙方必须每月按时给甲方上报分公司的经营报表和财务报表；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5 、 乙方对外签订任何合同，必须上报甲方批准备案方可签定；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6 、 乙方不得以分公司名义进行任何借贷，如需要借贷需报甲方认可批准方可借贷，否则后果由乙方自己承担；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7 、 乙方属甲方下属分公司，由乙方分公司负责人全面负责，分公司在工作中必须遵守国家法律法规，合法经营，自负盈亏，并及时与甲方沟通，汇报各项工作情况；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8 、 乙方的经营项目不得超出甲方规定的经营范围；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9 、 乙方如有违法行为，所造成的一切经济损失及法律责任由乙方承担；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10 、 乙方必须维护甲方品牌和总体形象、名誉及经济利益，如乙方对甲方总体形象及名誉造成损失，乙方必须负全部责任，公开声明道歉，挽回甲方形象及名誉损失，并赔偿给甲方带来的一切名誉及经济损失；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11 、 乙方在本协议有效期内，不得无故，停止经营，如要停止经营，必须提前三个月以书面形式上报甲方，经甲方批准同意后，方可停止经营，但乙方的保证金甲方不予退回；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12 、 在经营过程中，如乙方违反本协议第二大项的各项规定，甲方有权扣除乙方所交的保证金，如造成严重不良后果，甲方有权撤消乙方对甲方品牌使用权和分支公司经营权，并追究其经济和法律责任。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三、 乙方分公司的成立和投入：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1 、 乙方分公司成立，须到乙方所在当地办理工商登记注册，以及一切相关手续（具体按国家工商注册的有关法律规定执行）；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2 、 甲方以甲方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"https://www.baidu.com/s?wd=%E8%87%AA%E6%9C%89%E5%93%81%E7%89%8C&amp;tn=44039180_cpr&amp;fenlei=mv6quAkxTZn0IZRqIHckPjm4nH00T1d9uymkuHfsPH-9PWRduAcL0ZwV5Hcvrjm3rH6sPfKWUMw85HfYnjn4nH6sgvPsT6KdThsqpZwYTjCEQLGCpyw9Uz4Bmy-bIi4WUvYETgN-TLwGUv3EnWD1rHckn1D1PWm4n1mzrHRsr0"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自有品牌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 xml:space="preserve">和提供经营项目、管理指导、市场运营、培训等做为投入，占乙方分公司股份的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%；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3 、 乙方分公司所需的全部资金投入，占分公司股份的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 xml:space="preserve"> %；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4 、 甲乙双方共同成立分支机构董事会和监事会，甲乙双方各派相关人员参与董事会和监事会（具体人员甲乙双方具体协商）。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四、 甲方对乙方的管理方式：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1 、乙方隶属于甲方垂直领导，有关人事、项目、经营、财务管理由甲方统一监督管理；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2 、 乙方严格按照甲方的规定统一管理，遵守甲方的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"https://www.baidu.com/s?wd=%E5%85%AC%E5%8F%B8%E7%AB%A0%E7%A8%8B&amp;tn=44039180_cpr&amp;fenlei=mv6quAkxTZn0IZRqIHckPjm4nH00T1d9uymkuHfsPH-9PWRduAcL0ZwV5Hcvrjm3rH6sPfKWUMw85HfYnjn4nH6sgvPsT6KdThsqpZwYTjCEQLGCpyw9Uz4Bmy-bIi4WUvYETgN-TLwGUv3EnWD1rHckn1D1PWm4n1mzrHRsr0"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公司章程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及各项规章制度；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3 、 乙方的财务由甲方统一监管，按月上报财务报表，并进行项目投入，以及费用统一申报和审批制度；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4 、 甲方负责统一管理经营项目运作和指导，实行项目申报和审批制度，有计划的事实各类经营项目，便于统一规模化运作。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五、 协议终止与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"https://www.baidu.com/s?wd=%E5%80%BA%E6%9D%83%E5%80%BA%E5%8A%A1&amp;tn=44039180_cpr&amp;fenlei=mv6quAkxTZn0IZRqIHckPjm4nH00T1d9uymkuHfsPH-9PWRduAcL0ZwV5Hcvrjm3rH6sPfKWUMw85HfYnjn4nH6sgvPsT6KdThsqpZwYTjCEQLGCpyw9Uz4Bmy-bIi4WUvYETgN-TLwGUv3EnWD1rHckn1D1PWm4n1mzrHRsr0"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债权债务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1 、 本协议有效期自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日至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日止；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2 、 本协议终止时，乙方有优先续签权，如乙方不再续签，应提前三个月通知甲方，甲方有权撤消乙方分公司或签给其他人；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3 、 如乙方不再续签或终止分公司的经营，必须配合甲方核对、清查乙方在承包期内的所有经营帐目、财务帐目及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"https://www.baidu.com/s?wd=%E5%80%BA%E6%9D%83%E5%80%BA%E5%8A%A1&amp;tn=44039180_cpr&amp;fenlei=mv6quAkxTZn0IZRqIHckPjm4nH00T1d9uymkuHfsPH-9PWRduAcL0ZwV5Hcvrjm3rH6sPfKWUMw85HfYnjn4nH6sgvPsT6KdThsqpZwYTjCEQLGCpyw9Uz4Bmy-bIi4WUvYETgN-TLwGUv3EnWD1rHckn1D1PWm4n1mzrHRsr0"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债权债务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，双方通过法院申报，公开登报声明后，分公司将开具终止证明；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4 、 乙方的投入归乙方所有，在乙方经营过程中的所有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"https://www.baidu.com/s?wd=%E5%80%BA%E6%9D%83%E5%80%BA%E5%8A%A1&amp;tn=44039180_cpr&amp;fenlei=mv6quAkxTZn0IZRqIHckPjm4nH00T1d9uymkuHfsPH-9PWRduAcL0ZwV5Hcvrjm3rH6sPfKWUMw85HfYnjn4nH6sgvPsT6KdThsqpZwYTjCEQLGCpyw9Uz4Bmy-bIi4WUvYETgN-TLwGUv3EnWD1rHckn1D1PWm4n1mzrHRsr0"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债权债务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，及法律责任全部由乙方负责承担。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六、 其他事宜：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1 、 本协议签订后，甲乙双方应共同遵守，如有一方违约，违约方承担全部法律责任，并赔偿给对方造成的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相应经济损失；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2 、 未尽事宜经双方协商处理，并签订补充协议，如不能协商解决，可向双方所在地法院提起诉讼；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3 、 本合同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"https://www.baidu.com/s?wd=%E4%B8%80%E5%BC%8F%E4%B8%A4%E4%BB%BD&amp;tn=44039180_cpr&amp;fenlei=mv6quAkxTZn0IZRqIHckPjm4nH00T1d9uymkuHfsPH-9PWRduAcL0ZwV5Hcvrjm3rH6sPfKWUMw85HfYnjn4nH6sgvPsT6KdThsqpZwYTjCEQLGCpyw9Uz4Bmy-bIi4WUvYETgN-TLwGUv3EnWD1rHckn1D1PWm4n1mzrHRsr0"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一式两份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，甲乙双方各持壹份，具有同等法律效力。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甲方（签章）：                           乙方（签章）：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法人：                                   负责人：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电话：                                   电话：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 xml:space="preserve">年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 xml:space="preserve">月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 xml:space="preserve">日           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 xml:space="preserve"> 年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 xml:space="preserve">月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90D"/>
    <w:rsid w:val="00C41FE5"/>
    <w:rsid w:val="00FD190D"/>
    <w:rsid w:val="00FF7C94"/>
    <w:rsid w:val="5449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6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6">
    <w:name w:val="HTML 预设格式 Char"/>
    <w:basedOn w:val="4"/>
    <w:link w:val="2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589</Words>
  <Characters>3359</Characters>
  <DocSecurity>0</DocSecurity>
  <Lines>27</Lines>
  <Paragraphs>7</Paragraphs>
  <ScaleCrop>false</ScaleCrop>
  <LinksUpToDate>false</LinksUpToDate>
  <CharactersWithSpaces>3941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2018-03-09T13:09:00Z</dcterms:created>
  <dcterms:modified xsi:type="dcterms:W3CDTF">2020-05-20T07:15:03Z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