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3" w:beforeLines="20" w:after="251" w:afterLines="80" w:line="400" w:lineRule="exact"/>
        <w:ind w:left="0" w:leftChars="0" w:right="0" w:rightChars="0" w:firstLine="0" w:firstLineChars="0"/>
        <w:jc w:val="center"/>
        <w:textAlignment w:val="auto"/>
        <w:outlineLvl w:val="9"/>
        <w:rPr>
          <w:rFonts w:hint="eastAsia" w:ascii="宋体" w:hAnsi="宋体" w:eastAsia="宋体" w:cs="宋体"/>
          <w:b/>
          <w:bCs/>
          <w:sz w:val="36"/>
          <w:szCs w:val="36"/>
          <w:u w:val="none"/>
        </w:rPr>
      </w:pPr>
      <w:r>
        <w:rPr>
          <w:rFonts w:hint="eastAsia" w:ascii="宋体" w:hAnsi="宋体" w:eastAsia="宋体" w:cs="宋体"/>
          <w:b/>
          <w:bCs/>
          <w:sz w:val="36"/>
          <w:szCs w:val="36"/>
          <w:u w:val="none"/>
        </w:rPr>
        <w:t>演艺经纪人合同</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 xml:space="preserve">甲方：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宋体" w:hAnsi="宋体" w:eastAsia="宋体" w:cs="宋体"/>
          <w:sz w:val="24"/>
          <w:szCs w:val="24"/>
          <w:u w:val="none"/>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 xml:space="preserve">乙方：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 xml:space="preserve">身份证号：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 xml:space="preserve">住址：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 xml:space="preserve">联系电话：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 xml:space="preserve">邮箱：   </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宋体" w:hAnsi="宋体" w:eastAsia="宋体" w:cs="宋体"/>
          <w:sz w:val="24"/>
          <w:szCs w:val="24"/>
          <w:u w:val="none"/>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鉴于：</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甲方是依法注册成立并合法存续经营的影视文化传媒公司；乙方是具有完全民事行为能力的自然人，在演艺经纪业务方面具有丰富的娱乐资源和专业操作管理经验。</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甲乙双方本着自愿、平等、公平、互利的原则，根据《中华人民共和国合同法》及相关法律、法规，经双方充分协商，达成如下协议，并誓言共同信守。</w:t>
      </w:r>
    </w:p>
    <w:p>
      <w:pPr>
        <w:keepNext w:val="0"/>
        <w:keepLines w:val="0"/>
        <w:pageBreakBefore w:val="0"/>
        <w:widowControl w:val="0"/>
        <w:numPr>
          <w:ilvl w:val="0"/>
          <w:numId w:val="1"/>
        </w:numPr>
        <w:kinsoku/>
        <w:wordWrap/>
        <w:overflowPunct/>
        <w:topLinePunct w:val="0"/>
        <w:autoSpaceDE/>
        <w:autoSpaceDN/>
        <w:bidi w:val="0"/>
        <w:adjustRightInd/>
        <w:snapToGrid/>
        <w:spacing w:before="63" w:beforeLines="20" w:after="63" w:afterLines="20" w:line="400" w:lineRule="exact"/>
        <w:ind w:left="0" w:leftChars="0" w:right="0" w:rightChars="0" w:firstLine="482" w:firstLineChars="200"/>
        <w:jc w:val="both"/>
        <w:textAlignment w:val="auto"/>
        <w:outlineLvl w:val="9"/>
        <w:rPr>
          <w:rFonts w:hint="eastAsia" w:ascii="宋体" w:hAnsi="宋体" w:eastAsia="宋体" w:cs="宋体"/>
          <w:b/>
          <w:bCs/>
          <w:sz w:val="24"/>
          <w:szCs w:val="24"/>
          <w:u w:val="none"/>
        </w:rPr>
      </w:pPr>
      <w:r>
        <w:rPr>
          <w:rFonts w:hint="eastAsia" w:ascii="宋体" w:hAnsi="宋体" w:eastAsia="宋体" w:cs="宋体"/>
          <w:b/>
          <w:bCs/>
          <w:sz w:val="24"/>
          <w:szCs w:val="24"/>
          <w:u w:val="none"/>
        </w:rPr>
        <w:t>合作内容</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1、</w:t>
      </w:r>
      <w:r>
        <w:rPr>
          <w:rFonts w:hint="eastAsia" w:ascii="宋体" w:hAnsi="宋体" w:eastAsia="宋体" w:cs="宋体"/>
          <w:sz w:val="24"/>
          <w:szCs w:val="24"/>
          <w:u w:val="none"/>
        </w:rPr>
        <w:t>甲方聘请乙方为甲方经纪人，乙方为甲方推荐艺人，促使艺人与甲方签订《演艺经纪合同》。</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lang w:eastAsia="zh-CN"/>
        </w:rPr>
      </w:pPr>
      <w:r>
        <w:rPr>
          <w:rFonts w:hint="eastAsia" w:ascii="宋体" w:hAnsi="宋体" w:eastAsia="宋体" w:cs="宋体"/>
          <w:sz w:val="24"/>
          <w:szCs w:val="24"/>
          <w:u w:val="none"/>
          <w:lang w:val="en-US" w:eastAsia="zh-CN"/>
        </w:rPr>
        <w:t>2、</w:t>
      </w:r>
      <w:r>
        <w:rPr>
          <w:rFonts w:hint="eastAsia" w:ascii="宋体" w:hAnsi="宋体" w:eastAsia="宋体" w:cs="宋体"/>
          <w:sz w:val="24"/>
          <w:szCs w:val="24"/>
          <w:u w:val="none"/>
        </w:rPr>
        <w:t>乙方有权代理甲方所有艺人在全球范围内的演艺活动，包括但不限于影视剧演出、舞台演出、主持、歌唱、唱片、广告代言、商业活动等领域内的演艺活动和业务的策划、联络、谈判、签约、履约等事宜，并有权获取报酬</w:t>
      </w:r>
      <w:r>
        <w:rPr>
          <w:rFonts w:hint="eastAsia" w:ascii="宋体" w:hAnsi="宋体" w:eastAsia="宋体" w:cs="宋体"/>
          <w:sz w:val="24"/>
          <w:szCs w:val="24"/>
          <w:u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b/>
          <w:bCs/>
          <w:sz w:val="24"/>
          <w:szCs w:val="24"/>
          <w:u w:val="none"/>
        </w:rPr>
      </w:pPr>
      <w:r>
        <w:rPr>
          <w:rFonts w:hint="eastAsia" w:ascii="宋体" w:hAnsi="宋体" w:eastAsia="宋体" w:cs="宋体"/>
          <w:b/>
          <w:bCs/>
          <w:sz w:val="24"/>
          <w:szCs w:val="24"/>
          <w:u w:val="none"/>
        </w:rPr>
        <w:t>合作期限</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自__年__月日 起 至__年_月__日止，为期_年，自签约后立即生效。合同期满，如双方均有意续签，应在本合同期限届满前一个月发出书面通知。</w:t>
      </w:r>
    </w:p>
    <w:p>
      <w:pPr>
        <w:keepNext w:val="0"/>
        <w:keepLines w:val="0"/>
        <w:pageBreakBefore w:val="0"/>
        <w:widowControl w:val="0"/>
        <w:numPr>
          <w:ilvl w:val="0"/>
          <w:numId w:val="2"/>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b/>
          <w:bCs/>
          <w:sz w:val="24"/>
          <w:szCs w:val="24"/>
          <w:u w:val="none"/>
        </w:rPr>
      </w:pPr>
      <w:r>
        <w:rPr>
          <w:rFonts w:hint="eastAsia" w:ascii="宋体" w:hAnsi="宋体" w:eastAsia="宋体" w:cs="宋体"/>
          <w:b/>
          <w:bCs/>
          <w:sz w:val="24"/>
          <w:szCs w:val="24"/>
          <w:u w:val="none"/>
        </w:rPr>
        <w:t>甲方权利和义务</w:t>
      </w:r>
    </w:p>
    <w:p>
      <w:pPr>
        <w:keepNext w:val="0"/>
        <w:keepLines w:val="0"/>
        <w:pageBreakBefore w:val="0"/>
        <w:widowControl w:val="0"/>
        <w:numPr>
          <w:ilvl w:val="0"/>
          <w:numId w:val="3"/>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甲方应为乙方提供必要的开展业务活动的支持。乙方因开展甲方艺人活动的相关费用（如活动经费、交通费、通讯费等）由乙方自行承担。</w:t>
      </w:r>
    </w:p>
    <w:p>
      <w:pPr>
        <w:keepNext w:val="0"/>
        <w:keepLines w:val="0"/>
        <w:pageBreakBefore w:val="0"/>
        <w:widowControl w:val="0"/>
        <w:numPr>
          <w:ilvl w:val="0"/>
          <w:numId w:val="3"/>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甲方有义务为乙方提供相关证明资料，配合乙方完成与第三方的洽谈等活动。  3、甲方有权代表甲方艺人与乙方所联络的第三方进行洽谈、签约等事宜，并有权就演出内容、演出形式、演出时间及演出酬劳等内容提出建议</w:t>
      </w:r>
    </w:p>
    <w:p>
      <w:pPr>
        <w:keepNext w:val="0"/>
        <w:keepLines w:val="0"/>
        <w:pageBreakBefore w:val="0"/>
        <w:widowControl w:val="0"/>
        <w:numPr>
          <w:ilvl w:val="0"/>
          <w:numId w:val="4"/>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甲方有权监督指导乙方工作，协助乙方完成所定任务指标。</w:t>
      </w:r>
    </w:p>
    <w:p>
      <w:pPr>
        <w:keepNext w:val="0"/>
        <w:keepLines w:val="0"/>
        <w:pageBreakBefore w:val="0"/>
        <w:widowControl w:val="0"/>
        <w:numPr>
          <w:ilvl w:val="0"/>
          <w:numId w:val="4"/>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甲方有义务按照合同约定支付乙方酬金，若甲方不按时支付的，乙方自发出书面的支付通知之日起30日内未获支付的，乙方有权解除本合同，并采取诉讼方式解决酬金纠纷。</w:t>
      </w:r>
    </w:p>
    <w:p>
      <w:pPr>
        <w:keepNext w:val="0"/>
        <w:keepLines w:val="0"/>
        <w:pageBreakBefore w:val="0"/>
        <w:widowControl w:val="0"/>
        <w:numPr>
          <w:ilvl w:val="0"/>
          <w:numId w:val="5"/>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b/>
          <w:bCs/>
          <w:sz w:val="24"/>
          <w:szCs w:val="24"/>
          <w:u w:val="none"/>
        </w:rPr>
      </w:pPr>
      <w:r>
        <w:rPr>
          <w:rFonts w:hint="eastAsia" w:ascii="宋体" w:hAnsi="宋体" w:eastAsia="宋体" w:cs="宋体"/>
          <w:b/>
          <w:bCs/>
          <w:sz w:val="24"/>
          <w:szCs w:val="24"/>
          <w:u w:val="none"/>
        </w:rPr>
        <w:t>乙方权利和义务</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乙方保证遵守中华人民共和国的现行法律、法规及甲方的工作管理制度，保证不实施赌博、吸毒、打架斗殴、酗酒及其他违反社会公序良俗和其他有可能间接影响甲方声誉及形象的行为。</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乙方保证以自由身份与甲方签订该协议，若因此与第三方产生任何纠纷，一切后果由乙方承担。</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乙方有义务为甲方引进艺人，并促使双方签订《演艺经纪合同》；乙方有义务协调甲方与其所推荐艺人之间的关系。</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乙方有权代理甲方所签署艺人在全球范围内的演艺活动，包括但不限于影视剧演出、舞台演出、主持、歌唱、唱片、广告代言、商业活动等领域内的演艺活动和业务的策划、联络、谈判、管理等事宜，并有权获取报酬，因此产生的个人所得税及其他税费，由乙方自行负担。</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乙方为甲方艺人所联络的演艺活动不得违反法律，并且不应以任何方式要求艺人从事违背法律、法规和违背公认社会道德的事宜。</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乙方在各种媒体及所有公开场合，必须竭力维护甲方及甲方艺人的良好形象，不得有诋毁、诽谤等现象。</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乙方在代理甲方艺人的演艺活动中，因乙方过错造成甲方及其他任何第三方损失的，乙方应承担全部赔偿责任，与甲方无涉。</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乙方保证不以个人身份收取由乙方代理的甲方艺人的演艺收入，若发生此类情况，甲方有权以各种方式追回代理费，并要求乙方承担违约责任。</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乙方保证其一年内经纪业务总额度不低于50万元。</w:t>
      </w:r>
    </w:p>
    <w:p>
      <w:pPr>
        <w:keepNext w:val="0"/>
        <w:keepLines w:val="0"/>
        <w:pageBreakBefore w:val="0"/>
        <w:widowControl w:val="0"/>
        <w:numPr>
          <w:ilvl w:val="0"/>
          <w:numId w:val="7"/>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b/>
          <w:bCs/>
          <w:sz w:val="24"/>
          <w:szCs w:val="24"/>
          <w:u w:val="none"/>
        </w:rPr>
      </w:pPr>
      <w:r>
        <w:rPr>
          <w:rFonts w:hint="eastAsia" w:ascii="宋体" w:hAnsi="宋体" w:eastAsia="宋体" w:cs="宋体"/>
          <w:b/>
          <w:bCs/>
          <w:sz w:val="24"/>
          <w:szCs w:val="24"/>
          <w:u w:val="none"/>
        </w:rPr>
        <w:t>甲乙双方收益的分配</w:t>
      </w:r>
    </w:p>
    <w:p>
      <w:pPr>
        <w:keepNext w:val="0"/>
        <w:keepLines w:val="0"/>
        <w:pageBreakBefore w:val="0"/>
        <w:widowControl w:val="0"/>
        <w:numPr>
          <w:ilvl w:val="0"/>
          <w:numId w:val="8"/>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业务提成政策：（业务总额按照艺人演艺合同标的额计算）</w:t>
      </w:r>
    </w:p>
    <w:p>
      <w:pPr>
        <w:keepNext w:val="0"/>
        <w:keepLines w:val="0"/>
        <w:pageBreakBefore w:val="0"/>
        <w:widowControl w:val="0"/>
        <w:numPr>
          <w:ilvl w:val="0"/>
          <w:numId w:val="9"/>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若乙方所代理甲方艺人演艺活动一年内业务总额低于50万元，则不享有获取佣金的权利。</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b.若乙方所代理甲方艺人演艺活动一年业务总额达到100万元，则甲方将净利润的15%作为佣金支付给乙方；</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c.若乙方所代理甲方艺人演艺活动一年业务总额达到100万元至200万元，则甲方将净利润的20%作为佣金支付给乙方；</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d.若乙方所代理甲方艺人演艺活动一年业务总额达到200万元至300万元，则甲方将净利润的25%作为佣金支付给乙方。</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e.若乙方所代理甲方艺人演艺活动一年业务总额达到300万元以上，则甲方将净利润的30%作为佣金支付给乙方。</w:t>
      </w:r>
    </w:p>
    <w:p>
      <w:pPr>
        <w:keepNext w:val="0"/>
        <w:keepLines w:val="0"/>
        <w:pageBreakBefore w:val="0"/>
        <w:widowControl w:val="0"/>
        <w:numPr>
          <w:ilvl w:val="0"/>
          <w:numId w:val="1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本条第1款所述净利润是指乙方所代理甲方艺人演艺活动每年的业务总额减去应付艺人酬金及甲方应负担的税费后的余额。</w:t>
      </w:r>
    </w:p>
    <w:p>
      <w:pPr>
        <w:keepNext w:val="0"/>
        <w:keepLines w:val="0"/>
        <w:pageBreakBefore w:val="0"/>
        <w:widowControl w:val="0"/>
        <w:numPr>
          <w:ilvl w:val="0"/>
          <w:numId w:val="1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甲方将在每年最后一日前30个工作日内，将乙方的佣金按乙方指定付款方式予以支付。</w:t>
      </w:r>
    </w:p>
    <w:p>
      <w:pPr>
        <w:keepNext w:val="0"/>
        <w:keepLines w:val="0"/>
        <w:pageBreakBefore w:val="0"/>
        <w:widowControl w:val="0"/>
        <w:numPr>
          <w:ilvl w:val="0"/>
          <w:numId w:val="11"/>
        </w:numPr>
        <w:kinsoku/>
        <w:wordWrap/>
        <w:overflowPunct/>
        <w:topLinePunct w:val="0"/>
        <w:autoSpaceDE/>
        <w:autoSpaceDN/>
        <w:bidi w:val="0"/>
        <w:adjustRightInd/>
        <w:snapToGrid/>
        <w:spacing w:before="63" w:beforeLines="20" w:after="63" w:afterLines="20" w:line="400" w:lineRule="exact"/>
        <w:ind w:left="0" w:leftChars="0" w:right="0" w:rightChars="0" w:firstLine="0" w:firstLineChars="0"/>
        <w:jc w:val="both"/>
        <w:textAlignment w:val="auto"/>
        <w:outlineLvl w:val="9"/>
        <w:rPr>
          <w:rFonts w:hint="eastAsia" w:ascii="宋体" w:hAnsi="宋体" w:eastAsia="宋体" w:cs="宋体"/>
          <w:b/>
          <w:bCs/>
          <w:sz w:val="24"/>
          <w:szCs w:val="24"/>
          <w:u w:val="none"/>
        </w:rPr>
      </w:pPr>
      <w:r>
        <w:rPr>
          <w:rFonts w:hint="eastAsia" w:ascii="宋体" w:hAnsi="宋体" w:eastAsia="宋体" w:cs="宋体"/>
          <w:b/>
          <w:bCs/>
          <w:sz w:val="24"/>
          <w:szCs w:val="24"/>
          <w:u w:val="none"/>
        </w:rPr>
        <w:t>违约责任</w:t>
      </w:r>
    </w:p>
    <w:p>
      <w:pPr>
        <w:keepNext w:val="0"/>
        <w:keepLines w:val="0"/>
        <w:pageBreakBefore w:val="0"/>
        <w:widowControl w:val="0"/>
        <w:numPr>
          <w:ilvl w:val="0"/>
          <w:numId w:val="12"/>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如乙方未有违约，甲方未按合同约定支付乙方报酬，每逾期一日，应按所欠酬金的1%向乙方支付违约金。</w:t>
      </w:r>
    </w:p>
    <w:p>
      <w:pPr>
        <w:keepNext w:val="0"/>
        <w:keepLines w:val="0"/>
        <w:pageBreakBefore w:val="0"/>
        <w:widowControl w:val="0"/>
        <w:numPr>
          <w:ilvl w:val="0"/>
          <w:numId w:val="12"/>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乙方对外联络的演艺活动，未经甲方同意，乙方私自与该第三方签订合作协议，将视为乙方违约，乙方须按合约费用的十倍向甲方赔偿。</w:t>
      </w:r>
    </w:p>
    <w:p>
      <w:pPr>
        <w:keepNext w:val="0"/>
        <w:keepLines w:val="0"/>
        <w:pageBreakBefore w:val="0"/>
        <w:widowControl w:val="0"/>
        <w:numPr>
          <w:ilvl w:val="0"/>
          <w:numId w:val="12"/>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乙方保证不以个人身份收取由乙方代理的甲方艺人的演出收入，若发生此类情况，甲方有权以各种方式追回代理费 ，并要求乙方支付相当于所涉金额五倍的违约金。</w:t>
      </w:r>
    </w:p>
    <w:p>
      <w:pPr>
        <w:keepNext w:val="0"/>
        <w:keepLines w:val="0"/>
        <w:pageBreakBefore w:val="0"/>
        <w:widowControl w:val="0"/>
        <w:numPr>
          <w:ilvl w:val="0"/>
          <w:numId w:val="13"/>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b/>
          <w:bCs/>
          <w:sz w:val="24"/>
          <w:szCs w:val="24"/>
          <w:u w:val="none"/>
        </w:rPr>
      </w:pPr>
      <w:r>
        <w:rPr>
          <w:rFonts w:hint="eastAsia" w:ascii="宋体" w:hAnsi="宋体" w:eastAsia="宋体" w:cs="宋体"/>
          <w:b/>
          <w:bCs/>
          <w:sz w:val="24"/>
          <w:szCs w:val="24"/>
          <w:u w:val="none"/>
        </w:rPr>
        <w:t>合同的变更与解除</w:t>
      </w:r>
    </w:p>
    <w:p>
      <w:pPr>
        <w:keepNext w:val="0"/>
        <w:keepLines w:val="0"/>
        <w:pageBreakBefore w:val="0"/>
        <w:widowControl w:val="0"/>
        <w:numPr>
          <w:ilvl w:val="0"/>
          <w:numId w:val="14"/>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如因乙方原因使得不能继续为甲方提供服务时，甲方有权解除本合同。</w:t>
      </w:r>
    </w:p>
    <w:p>
      <w:pPr>
        <w:keepNext w:val="0"/>
        <w:keepLines w:val="0"/>
        <w:pageBreakBefore w:val="0"/>
        <w:widowControl w:val="0"/>
        <w:numPr>
          <w:ilvl w:val="0"/>
          <w:numId w:val="14"/>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甲乙双方可以协商变更或解除本合同。变更时应采取书面形式。</w:t>
      </w:r>
    </w:p>
    <w:p>
      <w:pPr>
        <w:keepNext w:val="0"/>
        <w:keepLines w:val="0"/>
        <w:pageBreakBefore w:val="0"/>
        <w:widowControl w:val="0"/>
        <w:numPr>
          <w:ilvl w:val="0"/>
          <w:numId w:val="14"/>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任何一方有严重的根本违约行为，非违约方有权通知对方解除本合同。</w:t>
      </w:r>
    </w:p>
    <w:p>
      <w:pPr>
        <w:keepNext w:val="0"/>
        <w:keepLines w:val="0"/>
        <w:pageBreakBefore w:val="0"/>
        <w:widowControl w:val="0"/>
        <w:numPr>
          <w:ilvl w:val="0"/>
          <w:numId w:val="15"/>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b/>
          <w:bCs/>
          <w:sz w:val="24"/>
          <w:szCs w:val="24"/>
          <w:u w:val="none"/>
        </w:rPr>
      </w:pPr>
      <w:r>
        <w:rPr>
          <w:rFonts w:hint="eastAsia" w:ascii="宋体" w:hAnsi="宋体" w:eastAsia="宋体" w:cs="宋体"/>
          <w:b/>
          <w:bCs/>
          <w:sz w:val="24"/>
          <w:szCs w:val="24"/>
          <w:u w:val="none"/>
        </w:rPr>
        <w:t>保密条款</w:t>
      </w:r>
    </w:p>
    <w:p>
      <w:pPr>
        <w:keepNext w:val="0"/>
        <w:keepLines w:val="0"/>
        <w:pageBreakBefore w:val="0"/>
        <w:widowControl w:val="0"/>
        <w:numPr>
          <w:ilvl w:val="0"/>
          <w:numId w:val="16"/>
        </w:numPr>
        <w:kinsoku/>
        <w:wordWrap/>
        <w:overflowPunct/>
        <w:topLinePunct w:val="0"/>
        <w:autoSpaceDE/>
        <w:autoSpaceDN/>
        <w:bidi w:val="0"/>
        <w:adjustRightInd/>
        <w:snapToGrid/>
        <w:spacing w:before="63" w:beforeLines="20" w:after="63" w:afterLines="20" w:line="400" w:lineRule="exact"/>
        <w:ind w:left="-60" w:leftChars="0" w:right="0" w:rightChars="0" w:firstLine="48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甲乙双方保证对在讨论、签订、执行本合同过程中所获悉的属于对方的且无法自公开渠道获得的文件及资料（包括商业秘密、公司计划、运营活动、财务信息、技术信息、经营信息及其他商业秘密）予以保密。未经该资料和文件的原提供方同意，另一方不得向任何第三方泄漏该商业秘密的全部或部分内容，但法律、法规另有规定或双方另有约定的除外。</w:t>
      </w:r>
    </w:p>
    <w:p>
      <w:pPr>
        <w:keepNext w:val="0"/>
        <w:keepLines w:val="0"/>
        <w:pageBreakBefore w:val="0"/>
        <w:widowControl w:val="0"/>
        <w:numPr>
          <w:ilvl w:val="0"/>
          <w:numId w:val="16"/>
        </w:numPr>
        <w:kinsoku/>
        <w:wordWrap/>
        <w:overflowPunct/>
        <w:topLinePunct w:val="0"/>
        <w:autoSpaceDE/>
        <w:autoSpaceDN/>
        <w:bidi w:val="0"/>
        <w:adjustRightInd/>
        <w:snapToGrid/>
        <w:spacing w:before="63" w:beforeLines="20" w:after="63" w:afterLines="20" w:line="400" w:lineRule="exact"/>
        <w:ind w:left="-60" w:leftChars="0" w:right="0" w:rightChars="0" w:firstLine="48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上述保密义务不因本合同终止而解除。</w:t>
      </w:r>
    </w:p>
    <w:p>
      <w:pPr>
        <w:keepNext w:val="0"/>
        <w:keepLines w:val="0"/>
        <w:pageBreakBefore w:val="0"/>
        <w:widowControl w:val="0"/>
        <w:numPr>
          <w:ilvl w:val="0"/>
          <w:numId w:val="17"/>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b/>
          <w:bCs/>
          <w:sz w:val="24"/>
          <w:szCs w:val="24"/>
          <w:u w:val="none"/>
        </w:rPr>
      </w:pPr>
      <w:r>
        <w:rPr>
          <w:rFonts w:hint="eastAsia" w:ascii="宋体" w:hAnsi="宋体" w:eastAsia="宋体" w:cs="宋体"/>
          <w:b/>
          <w:bCs/>
          <w:sz w:val="24"/>
          <w:szCs w:val="24"/>
          <w:u w:val="none"/>
        </w:rPr>
        <w:t>不可抗力</w:t>
      </w:r>
    </w:p>
    <w:p>
      <w:pPr>
        <w:keepNext w:val="0"/>
        <w:keepLines w:val="0"/>
        <w:pageBreakBefore w:val="0"/>
        <w:widowControl w:val="0"/>
        <w:numPr>
          <w:ilvl w:val="0"/>
          <w:numId w:val="18"/>
        </w:numPr>
        <w:kinsoku/>
        <w:wordWrap/>
        <w:overflowPunct/>
        <w:topLinePunct w:val="0"/>
        <w:autoSpaceDE/>
        <w:autoSpaceDN/>
        <w:bidi w:val="0"/>
        <w:adjustRightInd/>
        <w:snapToGrid/>
        <w:spacing w:before="63" w:beforeLines="20" w:after="63" w:afterLines="20" w:line="400" w:lineRule="exact"/>
        <w:ind w:left="-60" w:leftChars="0" w:right="0" w:rightChars="0" w:firstLine="48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本合同所称不可抗力是指一方不能合理控制、无法预料或即使可预料也无法避免，并于合同签订日之后出现的，使该方对本合同全部或部分的履行在客观成为不可能或不实际的任何事件，包括并不限于自然灾害以及战争、动乱、罢工、政府行为或法律规定等。</w:t>
      </w:r>
    </w:p>
    <w:p>
      <w:pPr>
        <w:keepNext w:val="0"/>
        <w:keepLines w:val="0"/>
        <w:pageBreakBefore w:val="0"/>
        <w:widowControl w:val="0"/>
        <w:numPr>
          <w:ilvl w:val="0"/>
          <w:numId w:val="18"/>
        </w:numPr>
        <w:kinsoku/>
        <w:wordWrap/>
        <w:overflowPunct/>
        <w:topLinePunct w:val="0"/>
        <w:autoSpaceDE/>
        <w:autoSpaceDN/>
        <w:bidi w:val="0"/>
        <w:adjustRightInd/>
        <w:snapToGrid/>
        <w:spacing w:before="63" w:beforeLines="20" w:after="63" w:afterLines="20" w:line="400" w:lineRule="exact"/>
        <w:ind w:left="-60" w:leftChars="0" w:right="0" w:rightChars="0" w:firstLine="48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主张不可抗力一方有义务在最短的时间内通知另一方并在不可抗力事件发生后15日内向另一方提供关于此种不可抗力事件及其持续时间的适当证据及合同不能履行或需迟延履行的书面材料，并且尽一切合理的努力消除或减轻此等不可抗力事件的影响。</w:t>
      </w:r>
    </w:p>
    <w:p>
      <w:pPr>
        <w:keepNext w:val="0"/>
        <w:keepLines w:val="0"/>
        <w:pageBreakBefore w:val="0"/>
        <w:widowControl w:val="0"/>
        <w:numPr>
          <w:ilvl w:val="0"/>
          <w:numId w:val="18"/>
        </w:numPr>
        <w:kinsoku/>
        <w:wordWrap/>
        <w:overflowPunct/>
        <w:topLinePunct w:val="0"/>
        <w:autoSpaceDE/>
        <w:autoSpaceDN/>
        <w:bidi w:val="0"/>
        <w:adjustRightInd/>
        <w:snapToGrid/>
        <w:spacing w:before="63" w:beforeLines="20" w:after="63" w:afterLines="20" w:line="400" w:lineRule="exact"/>
        <w:ind w:left="-60" w:leftChars="0" w:right="0" w:rightChars="0" w:firstLine="480" w:firstLine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不可抗力事件发生时，双方应立即友好协商如何执行本合同，待事件终止或消除后，双方须立即恢复履行各自在合同项下的义务。如不可抗力致使合同人一方丧失继续履行合同的能力，则双方可协商解除或迟延履行合同，双方无需承担违约责任。</w:t>
      </w:r>
    </w:p>
    <w:p>
      <w:pPr>
        <w:keepNext w:val="0"/>
        <w:keepLines w:val="0"/>
        <w:pageBreakBefore w:val="0"/>
        <w:widowControl w:val="0"/>
        <w:numPr>
          <w:ilvl w:val="0"/>
          <w:numId w:val="19"/>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b/>
          <w:bCs/>
          <w:sz w:val="24"/>
          <w:szCs w:val="24"/>
          <w:u w:val="none"/>
        </w:rPr>
      </w:pPr>
      <w:r>
        <w:rPr>
          <w:rFonts w:hint="eastAsia" w:ascii="宋体" w:hAnsi="宋体" w:eastAsia="宋体" w:cs="宋体"/>
          <w:b/>
          <w:bCs/>
          <w:sz w:val="24"/>
          <w:szCs w:val="24"/>
          <w:u w:val="none"/>
        </w:rPr>
        <w:t>争议的处理</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合同的理解与解释应本着合同订立目的和文本原义按照中华人民共和国法律法规进行。双方于合同执行期间均应严格遵守合同规定事项，如有任何法律纠纷，双方同意向甲方注册地人民法院提起诉讼。</w:t>
      </w:r>
    </w:p>
    <w:p>
      <w:pPr>
        <w:keepNext w:val="0"/>
        <w:keepLines w:val="0"/>
        <w:pageBreakBefore w:val="0"/>
        <w:widowControl w:val="0"/>
        <w:numPr>
          <w:ilvl w:val="0"/>
          <w:numId w:val="19"/>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b/>
          <w:bCs/>
          <w:sz w:val="24"/>
          <w:szCs w:val="24"/>
          <w:u w:val="none"/>
        </w:rPr>
      </w:pPr>
      <w:r>
        <w:rPr>
          <w:rFonts w:hint="eastAsia" w:ascii="宋体" w:hAnsi="宋体" w:eastAsia="宋体" w:cs="宋体"/>
          <w:b/>
          <w:bCs/>
          <w:sz w:val="24"/>
          <w:szCs w:val="24"/>
          <w:u w:val="none"/>
        </w:rPr>
        <w:t>其他</w:t>
      </w:r>
    </w:p>
    <w:p>
      <w:pPr>
        <w:keepNext w:val="0"/>
        <w:keepLines w:val="0"/>
        <w:pageBreakBefore w:val="0"/>
        <w:widowControl w:val="0"/>
        <w:numPr>
          <w:ilvl w:val="0"/>
          <w:numId w:val="2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本合同未尽事宜依照中华人民共和国法律法规执行，双方也可就未尽事宜达成补充合同。本合同的附件和补充合同均为本合同的一部分，与本合同具有同等的法律效力。</w:t>
      </w:r>
    </w:p>
    <w:p>
      <w:pPr>
        <w:keepNext w:val="0"/>
        <w:keepLines w:val="0"/>
        <w:pageBreakBefore w:val="0"/>
        <w:widowControl w:val="0"/>
        <w:numPr>
          <w:ilvl w:val="0"/>
          <w:numId w:val="2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本合同自双方签字并加盖单位公章之日起生效，本合同均为打印页，手写无效。本合同正本一式两份，双方各执一份，具有同等法律效力。</w:t>
      </w:r>
    </w:p>
    <w:p>
      <w:pPr>
        <w:keepNext w:val="0"/>
        <w:keepLines w:val="0"/>
        <w:pageBreakBefore w:val="0"/>
        <w:widowControl w:val="0"/>
        <w:numPr>
          <w:ilvl w:val="0"/>
          <w:numId w:val="20"/>
        </w:numPr>
        <w:kinsoku/>
        <w:wordWrap/>
        <w:overflowPunct/>
        <w:topLinePunct w:val="0"/>
        <w:autoSpaceDE/>
        <w:autoSpaceDN/>
        <w:bidi w:val="0"/>
        <w:adjustRightInd/>
        <w:snapToGrid/>
        <w:spacing w:before="63" w:beforeLines="20" w:after="63" w:afterLines="20" w:line="400" w:lineRule="exact"/>
        <w:ind w:left="0" w:leftChars="0" w:right="0" w:rightChars="0" w:firstLine="480" w:firstLineChars="20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本合同系甲乙双方协商一致而签订的，故乙方已经对合同的权利义务、违约责任等条款的含义以及法律后果充分理解，并且已经经过甲方的讲解再无异议。</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leftChars="200" w:right="0" w:right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4、乙方需提供本人身份证复印件作为本协议附件。</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sz w:val="24"/>
          <w:szCs w:val="24"/>
          <w:u w:val="none"/>
        </w:rPr>
      </w:pPr>
      <w:r>
        <w:rPr>
          <w:rFonts w:hint="eastAsia" w:ascii="宋体" w:hAnsi="宋体" w:eastAsia="宋体" w:cs="宋体"/>
          <w:sz w:val="24"/>
          <w:szCs w:val="24"/>
          <w:u w:val="none"/>
        </w:rPr>
        <w:t>（以下无正文）</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甲方：</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签订日期：</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after="63" w:afterLines="20" w:line="400" w:lineRule="exact"/>
        <w:ind w:right="0" w:rightChars="0"/>
        <w:jc w:val="both"/>
        <w:textAlignment w:val="auto"/>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签订日期：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6A7B"/>
    <w:multiLevelType w:val="singleLevel"/>
    <w:tmpl w:val="58E46A7B"/>
    <w:lvl w:ilvl="0" w:tentative="0">
      <w:start w:val="1"/>
      <w:numFmt w:val="chineseCounting"/>
      <w:suff w:val="nothing"/>
      <w:lvlText w:val="%1、"/>
      <w:lvlJc w:val="left"/>
    </w:lvl>
  </w:abstractNum>
  <w:abstractNum w:abstractNumId="1">
    <w:nsid w:val="58E46AA0"/>
    <w:multiLevelType w:val="singleLevel"/>
    <w:tmpl w:val="58E46AA0"/>
    <w:lvl w:ilvl="0" w:tentative="0">
      <w:start w:val="2"/>
      <w:numFmt w:val="chineseCounting"/>
      <w:suff w:val="nothing"/>
      <w:lvlText w:val="%1、"/>
      <w:lvlJc w:val="left"/>
    </w:lvl>
  </w:abstractNum>
  <w:abstractNum w:abstractNumId="2">
    <w:nsid w:val="58E46AE1"/>
    <w:multiLevelType w:val="singleLevel"/>
    <w:tmpl w:val="58E46AE1"/>
    <w:lvl w:ilvl="0" w:tentative="0">
      <w:start w:val="1"/>
      <w:numFmt w:val="decimal"/>
      <w:suff w:val="nothing"/>
      <w:lvlText w:val="%1、"/>
      <w:lvlJc w:val="left"/>
    </w:lvl>
  </w:abstractNum>
  <w:abstractNum w:abstractNumId="3">
    <w:nsid w:val="58E46AF4"/>
    <w:multiLevelType w:val="singleLevel"/>
    <w:tmpl w:val="58E46AF4"/>
    <w:lvl w:ilvl="0" w:tentative="0">
      <w:start w:val="4"/>
      <w:numFmt w:val="decimal"/>
      <w:suff w:val="nothing"/>
      <w:lvlText w:val="%1、"/>
      <w:lvlJc w:val="left"/>
    </w:lvl>
  </w:abstractNum>
  <w:abstractNum w:abstractNumId="4">
    <w:nsid w:val="58E46B09"/>
    <w:multiLevelType w:val="singleLevel"/>
    <w:tmpl w:val="58E46B09"/>
    <w:lvl w:ilvl="0" w:tentative="0">
      <w:start w:val="4"/>
      <w:numFmt w:val="chineseCounting"/>
      <w:suff w:val="nothing"/>
      <w:lvlText w:val="%1、"/>
      <w:lvlJc w:val="left"/>
    </w:lvl>
  </w:abstractNum>
  <w:abstractNum w:abstractNumId="5">
    <w:nsid w:val="58E46B17"/>
    <w:multiLevelType w:val="singleLevel"/>
    <w:tmpl w:val="58E46B17"/>
    <w:lvl w:ilvl="0" w:tentative="0">
      <w:start w:val="1"/>
      <w:numFmt w:val="decimal"/>
      <w:suff w:val="nothing"/>
      <w:lvlText w:val="%1、"/>
      <w:lvlJc w:val="left"/>
    </w:lvl>
  </w:abstractNum>
  <w:abstractNum w:abstractNumId="6">
    <w:nsid w:val="58E46B42"/>
    <w:multiLevelType w:val="singleLevel"/>
    <w:tmpl w:val="58E46B42"/>
    <w:lvl w:ilvl="0" w:tentative="0">
      <w:start w:val="5"/>
      <w:numFmt w:val="chineseCounting"/>
      <w:suff w:val="nothing"/>
      <w:lvlText w:val="%1、"/>
      <w:lvlJc w:val="left"/>
    </w:lvl>
  </w:abstractNum>
  <w:abstractNum w:abstractNumId="7">
    <w:nsid w:val="58E46B50"/>
    <w:multiLevelType w:val="singleLevel"/>
    <w:tmpl w:val="58E46B50"/>
    <w:lvl w:ilvl="0" w:tentative="0">
      <w:start w:val="1"/>
      <w:numFmt w:val="decimal"/>
      <w:suff w:val="nothing"/>
      <w:lvlText w:val="%1、"/>
      <w:lvlJc w:val="left"/>
    </w:lvl>
  </w:abstractNum>
  <w:abstractNum w:abstractNumId="8">
    <w:nsid w:val="58E46B64"/>
    <w:multiLevelType w:val="singleLevel"/>
    <w:tmpl w:val="58E46B64"/>
    <w:lvl w:ilvl="0" w:tentative="0">
      <w:start w:val="1"/>
      <w:numFmt w:val="lowerLetter"/>
      <w:suff w:val="nothing"/>
      <w:lvlText w:val="%1."/>
      <w:lvlJc w:val="left"/>
    </w:lvl>
  </w:abstractNum>
  <w:abstractNum w:abstractNumId="9">
    <w:nsid w:val="58E46BA1"/>
    <w:multiLevelType w:val="singleLevel"/>
    <w:tmpl w:val="58E46BA1"/>
    <w:lvl w:ilvl="0" w:tentative="0">
      <w:start w:val="2"/>
      <w:numFmt w:val="decimal"/>
      <w:suff w:val="nothing"/>
      <w:lvlText w:val="%1、"/>
      <w:lvlJc w:val="left"/>
    </w:lvl>
  </w:abstractNum>
  <w:abstractNum w:abstractNumId="10">
    <w:nsid w:val="58E46BB2"/>
    <w:multiLevelType w:val="singleLevel"/>
    <w:tmpl w:val="58E46BB2"/>
    <w:lvl w:ilvl="0" w:tentative="0">
      <w:start w:val="6"/>
      <w:numFmt w:val="chineseCounting"/>
      <w:suff w:val="nothing"/>
      <w:lvlText w:val="%1、"/>
      <w:lvlJc w:val="left"/>
    </w:lvl>
  </w:abstractNum>
  <w:abstractNum w:abstractNumId="11">
    <w:nsid w:val="58E46BC0"/>
    <w:multiLevelType w:val="singleLevel"/>
    <w:tmpl w:val="58E46BC0"/>
    <w:lvl w:ilvl="0" w:tentative="0">
      <w:start w:val="1"/>
      <w:numFmt w:val="decimal"/>
      <w:suff w:val="nothing"/>
      <w:lvlText w:val="%1、"/>
      <w:lvlJc w:val="left"/>
    </w:lvl>
  </w:abstractNum>
  <w:abstractNum w:abstractNumId="12">
    <w:nsid w:val="58E46BD4"/>
    <w:multiLevelType w:val="singleLevel"/>
    <w:tmpl w:val="58E46BD4"/>
    <w:lvl w:ilvl="0" w:tentative="0">
      <w:start w:val="7"/>
      <w:numFmt w:val="chineseCounting"/>
      <w:suff w:val="nothing"/>
      <w:lvlText w:val="%1、"/>
      <w:lvlJc w:val="left"/>
    </w:lvl>
  </w:abstractNum>
  <w:abstractNum w:abstractNumId="13">
    <w:nsid w:val="58E46BE3"/>
    <w:multiLevelType w:val="singleLevel"/>
    <w:tmpl w:val="58E46BE3"/>
    <w:lvl w:ilvl="0" w:tentative="0">
      <w:start w:val="1"/>
      <w:numFmt w:val="decimal"/>
      <w:suff w:val="nothing"/>
      <w:lvlText w:val="%1、"/>
      <w:lvlJc w:val="left"/>
    </w:lvl>
  </w:abstractNum>
  <w:abstractNum w:abstractNumId="14">
    <w:nsid w:val="58E46BF9"/>
    <w:multiLevelType w:val="singleLevel"/>
    <w:tmpl w:val="58E46BF9"/>
    <w:lvl w:ilvl="0" w:tentative="0">
      <w:start w:val="8"/>
      <w:numFmt w:val="chineseCounting"/>
      <w:suff w:val="nothing"/>
      <w:lvlText w:val="%1、"/>
      <w:lvlJc w:val="left"/>
    </w:lvl>
  </w:abstractNum>
  <w:abstractNum w:abstractNumId="15">
    <w:nsid w:val="58E46C09"/>
    <w:multiLevelType w:val="singleLevel"/>
    <w:tmpl w:val="58E46C09"/>
    <w:lvl w:ilvl="0" w:tentative="0">
      <w:start w:val="1"/>
      <w:numFmt w:val="decimal"/>
      <w:suff w:val="nothing"/>
      <w:lvlText w:val="%1、"/>
      <w:lvlJc w:val="left"/>
      <w:pPr>
        <w:ind w:left="-60"/>
      </w:pPr>
    </w:lvl>
  </w:abstractNum>
  <w:abstractNum w:abstractNumId="16">
    <w:nsid w:val="58E46C1A"/>
    <w:multiLevelType w:val="singleLevel"/>
    <w:tmpl w:val="58E46C1A"/>
    <w:lvl w:ilvl="0" w:tentative="0">
      <w:start w:val="9"/>
      <w:numFmt w:val="chineseCounting"/>
      <w:suff w:val="nothing"/>
      <w:lvlText w:val="%1、"/>
      <w:lvlJc w:val="left"/>
    </w:lvl>
  </w:abstractNum>
  <w:abstractNum w:abstractNumId="17">
    <w:nsid w:val="58E46C28"/>
    <w:multiLevelType w:val="singleLevel"/>
    <w:tmpl w:val="58E46C28"/>
    <w:lvl w:ilvl="0" w:tentative="0">
      <w:start w:val="1"/>
      <w:numFmt w:val="decimal"/>
      <w:suff w:val="nothing"/>
      <w:lvlText w:val="%1、"/>
      <w:lvlJc w:val="left"/>
      <w:pPr>
        <w:ind w:left="-60"/>
      </w:pPr>
    </w:lvl>
  </w:abstractNum>
  <w:abstractNum w:abstractNumId="18">
    <w:nsid w:val="58E46C4D"/>
    <w:multiLevelType w:val="singleLevel"/>
    <w:tmpl w:val="58E46C4D"/>
    <w:lvl w:ilvl="0" w:tentative="0">
      <w:start w:val="10"/>
      <w:numFmt w:val="chineseCounting"/>
      <w:suff w:val="nothing"/>
      <w:lvlText w:val="%1、"/>
      <w:lvlJc w:val="left"/>
    </w:lvl>
  </w:abstractNum>
  <w:abstractNum w:abstractNumId="19">
    <w:nsid w:val="58E46C63"/>
    <w:multiLevelType w:val="singleLevel"/>
    <w:tmpl w:val="58E46C63"/>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41D2F"/>
    <w:rsid w:val="49EA6B52"/>
    <w:rsid w:val="71F41D2F"/>
    <w:rsid w:val="766F18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2017-04-05T03:48:00Z</dcterms:created>
  <dcterms:modified xsi:type="dcterms:W3CDTF">2020-05-21T09:28:44Z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