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rPr>
        <w:t>平行进口车经销服务合作协议</w:t>
      </w:r>
    </w:p>
    <w:p>
      <w:pPr>
        <w:spacing w:line="288" w:lineRule="auto"/>
        <w:ind w:firstLine="420" w:firstLineChars="200"/>
        <w:rPr>
          <w:rFonts w:hint="eastAsia" w:ascii="宋体" w:hAnsi="宋体" w:eastAsia="宋体" w:cs="宋体"/>
          <w:sz w:val="21"/>
          <w:szCs w:val="21"/>
        </w:rPr>
      </w:pP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XXXX汽车贸易有限公司 </w:t>
      </w:r>
      <w:r>
        <w:rPr>
          <w:rFonts w:hint="eastAsia" w:ascii="宋体" w:hAnsi="宋体" w:eastAsia="宋体" w:cs="宋体"/>
          <w:sz w:val="21"/>
          <w:szCs w:val="21"/>
        </w:rPr>
        <w:t>（以下简称甲方）</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乙方：（以下简称乙方）</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甲、乙双方根据《中华人民共和国合同法》等有关法律法规，在自愿、平等互利、协商一致的基础上，达成以下协议。本协议明确规定了双方的责任、权利和义务。</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一、合作模式</w:t>
      </w:r>
    </w:p>
    <w:p>
      <w:pPr>
        <w:numPr>
          <w:ilvl w:val="255"/>
          <w:numId w:val="0"/>
        </w:num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乙双方按合作性质分为城市交付中心和特许服务网点两类。城市交付中心是指乙方有能力和自愿买断甲方产品的进口汽车经销商；特许服务网点是指提供售后保修、汽车保养等相关服务的指定网点。本协议项下，乙方即作为甲方</w:t>
      </w:r>
      <w:r>
        <w:rPr>
          <w:rFonts w:hint="eastAsia" w:ascii="宋体" w:hAnsi="宋体" w:eastAsia="宋体" w:cs="宋体"/>
          <w:sz w:val="21"/>
          <w:szCs w:val="21"/>
          <w:u w:val="single"/>
        </w:rPr>
        <w:t>分销中心</w:t>
      </w:r>
      <w:r>
        <w:rPr>
          <w:rFonts w:hint="eastAsia" w:ascii="宋体" w:hAnsi="宋体" w:eastAsia="宋体" w:cs="宋体"/>
          <w:sz w:val="21"/>
          <w:szCs w:val="21"/>
        </w:rPr>
        <w:t>的经销商。</w:t>
      </w:r>
    </w:p>
    <w:p>
      <w:pPr>
        <w:spacing w:line="288" w:lineRule="auto"/>
        <w:ind w:firstLine="420" w:firstLineChars="200"/>
        <w:rPr>
          <w:rFonts w:hint="eastAsia" w:ascii="宋体" w:hAnsi="宋体" w:eastAsia="宋体" w:cs="宋体"/>
          <w:sz w:val="21"/>
          <w:szCs w:val="21"/>
        </w:rPr>
      </w:pP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二、乙方作为甲方汽车经销商，享有甲方给予的以下支持：</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1.优价采购支持；</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2.线上推广支持；</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3.提车网点支持：</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4.售后网点支持：</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（1）甲方负责与平安保险等保险公司洽谈设乙方为定点维修网点，具体以甲方和保险公司商谈结果为准。</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（2）由甲方向乙方购买汽车保养套餐，如四年十万公里，乙方应提供符合国家、行业或地方标准的保养服务，甲方有特殊合理要求的，乙方亦应遵守。</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三、经销服务区域</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方授权乙方作为甲方平行进口车产品在省市地区的经销商。乙方不得超过甲方授权范围开展经营，否则视为严重违约，甲方有权责令乙方整改。本协议有限期内，甲方不得在市区授权他人从事本协议约定的加盟经营项目，否则视为严重违约，应当承担乙方因此而蒙受的损失。</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四、经销服务产品</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甲方授权乙方经销的产品包括网站发布的所有车型，乙方可根据区域实际情况制定采购需求，原则上甲方不予干涉，但乙方对于自己以及下属经销商的经销行为负无限连带责任。 甲方向乙方采购平行进口车“三年十万公里”售后保养套餐（根据客户需求而定），套餐价格需按照甲方根据市场综合考察评定的标准制定，且经双方平等协商无异议后正式实施。</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五、采购方式</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乙方向甲方采购平行进口车产品，可选择以下三种方式之一：</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1.网站采购：乙方在官方网站采购甲方产品，甲方将给予整车总价下浮支持，具体优惠金额或优惠幅度，双方按照“一车一议”的方式协商确定；</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2.保证金采购：乙方向甲方定车即支付车款总价</w:t>
      </w:r>
      <w:r>
        <w:rPr>
          <w:rFonts w:hint="eastAsia" w:ascii="宋体" w:hAnsi="宋体" w:eastAsia="宋体" w:cs="宋体"/>
          <w:sz w:val="21"/>
          <w:szCs w:val="21"/>
          <w:u w:val="single"/>
        </w:rPr>
        <w:t xml:space="preserve"> 30 </w:t>
      </w:r>
      <w:r>
        <w:rPr>
          <w:rFonts w:hint="eastAsia" w:ascii="宋体" w:hAnsi="宋体" w:eastAsia="宋体" w:cs="宋体"/>
          <w:sz w:val="21"/>
          <w:szCs w:val="21"/>
        </w:rPr>
        <w:t>%货款，第二个月追加到车款总价</w:t>
      </w:r>
      <w:r>
        <w:rPr>
          <w:rFonts w:hint="eastAsia" w:ascii="宋体" w:hAnsi="宋体" w:eastAsia="宋体" w:cs="宋体"/>
          <w:sz w:val="21"/>
          <w:szCs w:val="21"/>
          <w:u w:val="single"/>
        </w:rPr>
        <w:t xml:space="preserve"> 30 </w:t>
      </w:r>
      <w:r>
        <w:rPr>
          <w:rFonts w:hint="eastAsia" w:ascii="宋体" w:hAnsi="宋体" w:eastAsia="宋体" w:cs="宋体"/>
          <w:sz w:val="21"/>
          <w:szCs w:val="21"/>
        </w:rPr>
        <w:t>%货款，第四个月一次性付清剩余</w:t>
      </w:r>
      <w:r>
        <w:rPr>
          <w:rFonts w:hint="eastAsia" w:ascii="宋体" w:hAnsi="宋体" w:eastAsia="宋体" w:cs="宋体"/>
          <w:sz w:val="21"/>
          <w:szCs w:val="21"/>
          <w:u w:val="single"/>
        </w:rPr>
        <w:t xml:space="preserve"> 40 </w:t>
      </w:r>
      <w:r>
        <w:rPr>
          <w:rFonts w:hint="eastAsia" w:ascii="宋体" w:hAnsi="宋体" w:eastAsia="宋体" w:cs="宋体"/>
          <w:sz w:val="21"/>
          <w:szCs w:val="21"/>
        </w:rPr>
        <w:t>%尾款；</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3.参与国外订车：甲方收取乙方订车服务佣金，具体佣金金额或佣金比例，双方按照“一车一议”的方式协商确定。</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六、产品交付、验收、运输费用</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1.乙方所购车辆的交付地点为甲方指定的交付地。</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乙方人员代表乙方提车时，应向甲方提交付款凭证、提车证明（接车委托书、单位介绍信等身份证明）等书面资料，否则，甲方有权不予交付车辆。甲方在确认乙方提车人员身份证明、所购车辆货款已付清后，为乙方办理提车事宜。</w:t>
      </w:r>
    </w:p>
    <w:p>
      <w:pPr>
        <w:spacing w:line="288" w:lineRule="auto"/>
        <w:ind w:firstLine="420" w:firstLineChars="200"/>
        <w:rPr>
          <w:rFonts w:hint="eastAsia" w:ascii="宋体" w:hAnsi="宋体" w:eastAsia="宋体" w:cs="宋体"/>
          <w:sz w:val="21"/>
          <w:szCs w:val="21"/>
          <w:highlight w:val="yellow"/>
        </w:rPr>
      </w:pPr>
      <w:r>
        <w:rPr>
          <w:rFonts w:hint="eastAsia" w:ascii="宋体" w:hAnsi="宋体" w:eastAsia="宋体" w:cs="宋体"/>
          <w:sz w:val="21"/>
          <w:szCs w:val="21"/>
        </w:rPr>
        <w:t>3.乙方在提车当时应对车辆进行全面检查，对车辆的内、外观质量，配置等按合同约定逐一验收，如存在问题，即时向甲方提出书面异议，提车手续办理完毕之时，视为甲方已交付乙方合格车辆（车辆需要通过行驶使用方能发现的质量问题除外）。</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4.甲乙双方可在合同中约定，乙方办理提车手续后，甲方代为联系运输公司送车，送车费用以及车辆临时牌照费、保险费、临时养路费等均由乙方承担。</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5.乙方提车人员应当按照甲方提车程序办理相关手续，经检查验收车辆合格后在车辆验收单上签字。</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七、乙方的责任与义务</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1.乙方应具备满足甲方产品销售必须的办公条件、专用展场；同时应具备甲方产品维修、保养服务能力，为用户提供满意的服务；</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2.乙方应主动积极开展甲方汽车销售的宣传和促销活动，与甲方建立良好战略同盟关系，并与甲方当地的特约服务单位保持密切联系和沟通，为客户提供满意的服务；</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3.乙方需按照甲方“</w:t>
      </w:r>
      <w:bookmarkStart w:id="0" w:name="_GoBack"/>
      <w:bookmarkEnd w:id="0"/>
      <w:r>
        <w:rPr>
          <w:rFonts w:hint="eastAsia" w:ascii="宋体" w:hAnsi="宋体" w:eastAsia="宋体" w:cs="宋体"/>
          <w:sz w:val="21"/>
          <w:szCs w:val="21"/>
          <w:lang w:eastAsia="zh-CN"/>
        </w:rPr>
        <w:t>xxx</w:t>
      </w:r>
      <w:r>
        <w:rPr>
          <w:rFonts w:hint="eastAsia" w:ascii="宋体" w:hAnsi="宋体" w:eastAsia="宋体" w:cs="宋体"/>
          <w:sz w:val="21"/>
          <w:szCs w:val="21"/>
        </w:rPr>
        <w:t>”直营店统一标准设计装修，并严格按照甲方管理流程及服务标准执行，乙方签订合约前必须先缴纳</w:t>
      </w:r>
      <w:r>
        <w:rPr>
          <w:rFonts w:hint="eastAsia" w:ascii="宋体" w:hAnsi="宋体" w:eastAsia="宋体" w:cs="宋体"/>
          <w:b/>
          <w:bCs/>
          <w:sz w:val="21"/>
          <w:szCs w:val="21"/>
        </w:rPr>
        <w:t>加盟保证金</w:t>
      </w:r>
      <w:r>
        <w:rPr>
          <w:rFonts w:hint="eastAsia" w:ascii="宋体" w:hAnsi="宋体" w:eastAsia="宋体" w:cs="宋体"/>
          <w:b/>
          <w:bCs/>
          <w:sz w:val="21"/>
          <w:szCs w:val="21"/>
          <w:u w:val="single"/>
        </w:rPr>
        <w:t xml:space="preserve"> 5 </w:t>
      </w:r>
      <w:r>
        <w:rPr>
          <w:rFonts w:hint="eastAsia" w:ascii="宋体" w:hAnsi="宋体" w:eastAsia="宋体" w:cs="宋体"/>
          <w:b/>
          <w:bCs/>
          <w:sz w:val="21"/>
          <w:szCs w:val="21"/>
        </w:rPr>
        <w:t>万元（大写：伍万元整）</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4..乙方的服务网点需挂牌甲方的商标或铭牌，甲方就此向乙方签发使用甲方商标或铭牌的授权书并承担相应的法律责任； </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5.乙方应遵守甲方营销政策中的各项规定，不得扰乱甲方市场价格体系；</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6.乙方不得随意在甲方产品上加减配置，由此而引起的产品故障纠纷，由乙方负全责；</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7.乙方有义务协助客户办理地方上牌事宜；</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8.本协议履行期间，乙方的法定代表人、注册资本、经营场所及经营范围发生变动以及经营状况发生重大变化的，乙方应当及时告知甲方。</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9.乙方若严重违约本协议条款义务，或因一般违约行为经甲方两次提示仍未改正，则甲方有权解除本合同，相应损失由乙方承担赔偿。</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9.本协议终止或解除时，乙方应及时将甲方提供的所有物料归还甲方，并保持完好，若有损坏需按原价赔偿。甲方应在终止或解除协议之日起五日内向乙方返还加盟保证金（不计利息）。</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八、甲方的责任和义务</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1.依据乙方订单向乙方提供合格产品；</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2.甲方提供给乙方的产品，应符合国家质量标准，各种相关资料齐全；</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3.甲方应最大限度保证乙方利益。</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4.严格按双方协议中所明确的支持承诺向乙方兑现</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5.根据乙方需要，及时对乙方专营人员提供培训资料；</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6.向乙方及时提供有关甲方产品的广告宣传资料样本及相关物料；</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7.对乙方提报的信息、报告、投诉及时处理并反馈。</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8.乙方未付清全款之前，甲方保留车辆所有权。</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9. 乙方付清全款时，甲方应当依法向乙方开具有效发票。</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保证提供的商品及授权乙方使用的商品、铭牌等合法有效，未侵犯他人的知识产权和其他权利。若因甲方提供的商品及授权乙方使用的商品、铭牌等侵犯他人的知识产权和其他权利，则甲方应当承担全部法律责任。乙方因上述侵权事由被权利人索赔造成的损失，有权向甲方追偿。</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九、争议的解决</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1．因执行本协议发生的一切争议，双方均应在友好协商的基础上解决。</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2．如争议不能通过友好协商解决的，任何一方均可以向甲方所在地人民法院提起诉讼。败诉方还应当承担诉讼费和对方的律师费。</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十、未尽事宜</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本协议未尽事宜，双方协商解决。甲乙双方为解决未尽事宜而签订的补充协议，经双方签字盖章后，为本协议组成部分，与本协议具有同等效力。</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十一、协议生效及期限</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1．本协议从双方代表签字并加盖公章之日起生效。</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2．本协议履行期限自</w:t>
      </w:r>
      <w:r>
        <w:rPr>
          <w:rFonts w:hint="eastAsia" w:ascii="宋体" w:hAnsi="宋体" w:eastAsia="宋体" w:cs="宋体"/>
          <w:sz w:val="21"/>
          <w:szCs w:val="21"/>
          <w:u w:val="single"/>
        </w:rPr>
        <w:t xml:space="preserve"> 201X </w:t>
      </w:r>
      <w:r>
        <w:rPr>
          <w:rFonts w:hint="eastAsia" w:ascii="宋体" w:hAnsi="宋体" w:eastAsia="宋体" w:cs="宋体"/>
          <w:sz w:val="21"/>
          <w:szCs w:val="21"/>
        </w:rPr>
        <w:t>年</w:t>
      </w:r>
      <w:r>
        <w:rPr>
          <w:rFonts w:hint="eastAsia" w:ascii="宋体" w:hAnsi="宋体" w:eastAsia="宋体" w:cs="宋体"/>
          <w:sz w:val="21"/>
          <w:szCs w:val="21"/>
          <w:u w:val="single"/>
        </w:rPr>
        <w:t xml:space="preserve">  X  </w:t>
      </w:r>
      <w:r>
        <w:rPr>
          <w:rFonts w:hint="eastAsia" w:ascii="宋体" w:hAnsi="宋体" w:eastAsia="宋体" w:cs="宋体"/>
          <w:sz w:val="21"/>
          <w:szCs w:val="21"/>
        </w:rPr>
        <w:t>月</w:t>
      </w:r>
      <w:r>
        <w:rPr>
          <w:rFonts w:hint="eastAsia" w:ascii="宋体" w:hAnsi="宋体" w:eastAsia="宋体" w:cs="宋体"/>
          <w:sz w:val="21"/>
          <w:szCs w:val="21"/>
          <w:u w:val="single"/>
        </w:rPr>
        <w:t xml:space="preserve">  1  </w:t>
      </w:r>
      <w:r>
        <w:rPr>
          <w:rFonts w:hint="eastAsia" w:ascii="宋体" w:hAnsi="宋体" w:eastAsia="宋体" w:cs="宋体"/>
          <w:sz w:val="21"/>
          <w:szCs w:val="21"/>
        </w:rPr>
        <w:t>日起至</w:t>
      </w:r>
      <w:r>
        <w:rPr>
          <w:rFonts w:hint="eastAsia" w:ascii="宋体" w:hAnsi="宋体" w:eastAsia="宋体" w:cs="宋体"/>
          <w:sz w:val="21"/>
          <w:szCs w:val="21"/>
          <w:u w:val="single"/>
        </w:rPr>
        <w:t xml:space="preserve">  201X  </w:t>
      </w:r>
      <w:r>
        <w:rPr>
          <w:rFonts w:hint="eastAsia" w:ascii="宋体" w:hAnsi="宋体" w:eastAsia="宋体" w:cs="宋体"/>
          <w:sz w:val="21"/>
          <w:szCs w:val="21"/>
        </w:rPr>
        <w:t>年</w:t>
      </w:r>
      <w:r>
        <w:rPr>
          <w:rFonts w:hint="eastAsia" w:ascii="宋体" w:hAnsi="宋体" w:eastAsia="宋体" w:cs="宋体"/>
          <w:sz w:val="21"/>
          <w:szCs w:val="21"/>
          <w:u w:val="single"/>
        </w:rPr>
        <w:t xml:space="preserve">  X  </w:t>
      </w:r>
      <w:r>
        <w:rPr>
          <w:rFonts w:hint="eastAsia" w:ascii="宋体" w:hAnsi="宋体" w:eastAsia="宋体" w:cs="宋体"/>
          <w:sz w:val="21"/>
          <w:szCs w:val="21"/>
        </w:rPr>
        <w:t>月</w:t>
      </w:r>
      <w:r>
        <w:rPr>
          <w:rFonts w:hint="eastAsia" w:ascii="宋体" w:hAnsi="宋体" w:eastAsia="宋体" w:cs="宋体"/>
          <w:sz w:val="21"/>
          <w:szCs w:val="21"/>
          <w:u w:val="single"/>
        </w:rPr>
        <w:t xml:space="preserve">  30  </w:t>
      </w:r>
      <w:r>
        <w:rPr>
          <w:rFonts w:hint="eastAsia" w:ascii="宋体" w:hAnsi="宋体" w:eastAsia="宋体" w:cs="宋体"/>
          <w:sz w:val="21"/>
          <w:szCs w:val="21"/>
        </w:rPr>
        <w:t>日止。</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3．本协议一式两份，甲乙双方各执一份。</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【协议正文结束】</w:t>
      </w:r>
    </w:p>
    <w:p>
      <w:pPr>
        <w:spacing w:line="288" w:lineRule="auto"/>
        <w:ind w:firstLine="420" w:firstLineChars="200"/>
        <w:rPr>
          <w:rFonts w:hint="eastAsia" w:ascii="宋体" w:hAnsi="宋体" w:eastAsia="宋体" w:cs="宋体"/>
          <w:sz w:val="21"/>
          <w:szCs w:val="21"/>
        </w:rPr>
      </w:pPr>
    </w:p>
    <w:p>
      <w:pPr>
        <w:spacing w:line="288" w:lineRule="auto"/>
        <w:ind w:firstLine="420" w:firstLineChars="200"/>
        <w:rPr>
          <w:rFonts w:hint="eastAsia" w:ascii="宋体" w:hAnsi="宋体" w:eastAsia="宋体" w:cs="宋体"/>
          <w:sz w:val="21"/>
          <w:szCs w:val="21"/>
        </w:rPr>
      </w:pP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甲方（盖章）：_____________                  乙方（盖章）：_____________</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代表（签字）：_________代表（签字）：_________</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z w:val="21"/>
          <w:szCs w:val="21"/>
          <w:u w:val="single"/>
        </w:rPr>
        <w:t>_________________________</w:t>
      </w:r>
      <w:r>
        <w:rPr>
          <w:rFonts w:hint="eastAsia" w:ascii="宋体" w:hAnsi="宋体" w:eastAsia="宋体" w:cs="宋体"/>
          <w:sz w:val="21"/>
          <w:szCs w:val="21"/>
        </w:rPr>
        <w:t xml:space="preserve">              地址：_____________________</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开户行：</w:t>
      </w:r>
      <w:r>
        <w:rPr>
          <w:rFonts w:hint="eastAsia" w:ascii="宋体" w:hAnsi="宋体" w:eastAsia="宋体" w:cs="宋体"/>
          <w:sz w:val="21"/>
          <w:szCs w:val="21"/>
          <w:u w:val="single"/>
        </w:rPr>
        <w:t>___________________</w:t>
      </w:r>
      <w:r>
        <w:rPr>
          <w:rFonts w:hint="eastAsia" w:ascii="宋体" w:hAnsi="宋体" w:eastAsia="宋体" w:cs="宋体"/>
          <w:sz w:val="21"/>
          <w:szCs w:val="21"/>
        </w:rPr>
        <w:t>开户行：___________________</w:t>
      </w:r>
    </w:p>
    <w:p>
      <w:pPr>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帐号：</w:t>
      </w:r>
      <w:r>
        <w:rPr>
          <w:rFonts w:hint="eastAsia" w:ascii="宋体" w:hAnsi="宋体" w:eastAsia="宋体" w:cs="宋体"/>
          <w:sz w:val="21"/>
          <w:szCs w:val="21"/>
          <w:u w:val="single"/>
        </w:rPr>
        <w:t xml:space="preserve">____________________ </w:t>
      </w:r>
      <w:r>
        <w:rPr>
          <w:rFonts w:hint="eastAsia" w:ascii="宋体" w:hAnsi="宋体" w:eastAsia="宋体" w:cs="宋体"/>
          <w:sz w:val="21"/>
          <w:szCs w:val="21"/>
        </w:rPr>
        <w:t xml:space="preserve">                  帐号：_____________________</w:t>
      </w:r>
    </w:p>
    <w:p>
      <w:pPr>
        <w:spacing w:line="288" w:lineRule="auto"/>
        <w:ind w:firstLine="880" w:firstLineChars="400"/>
        <w:rPr>
          <w:rFonts w:hint="eastAsia" w:ascii="宋体" w:hAnsi="宋体" w:eastAsia="宋体" w:cs="宋体"/>
        </w:rPr>
      </w:pPr>
      <w:r>
        <w:rPr>
          <w:rFonts w:hint="eastAsia" w:ascii="宋体" w:hAnsi="宋体" w:eastAsia="宋体" w:cs="宋体"/>
        </w:rPr>
        <w:t>201X年1月1日　　                        201X年1月1日</w:t>
      </w:r>
    </w:p>
    <w:p>
      <w:pPr>
        <w:rPr>
          <w:rFonts w:hint="eastAsia" w:ascii="宋体" w:hAnsi="宋体" w:eastAsia="宋体" w:cs="宋体"/>
        </w:rPr>
      </w:pPr>
    </w:p>
    <w:sectPr>
      <w:footerReference r:id="rId3" w:type="default"/>
      <w:pgSz w:w="11906" w:h="16838"/>
      <w:pgMar w:top="720" w:right="1418" w:bottom="720"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14594"/>
    </w:sdtPr>
    <w:sdtContent>
      <w:p>
        <w:pPr>
          <w:pStyle w:val="4"/>
          <w:jc w:val="center"/>
        </w:pPr>
        <w:r>
          <w:fldChar w:fldCharType="begin"/>
        </w:r>
        <w:r>
          <w:instrText xml:space="preserve"> PAGE   \* MERGEFORMAT </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1602EA"/>
    <w:rsid w:val="000B28C0"/>
    <w:rsid w:val="00190EC4"/>
    <w:rsid w:val="0022558F"/>
    <w:rsid w:val="002442EF"/>
    <w:rsid w:val="002520D9"/>
    <w:rsid w:val="00320DA8"/>
    <w:rsid w:val="00355BDC"/>
    <w:rsid w:val="0057510A"/>
    <w:rsid w:val="005A58FB"/>
    <w:rsid w:val="006333CD"/>
    <w:rsid w:val="00666642"/>
    <w:rsid w:val="006D41E8"/>
    <w:rsid w:val="00763D65"/>
    <w:rsid w:val="007D507B"/>
    <w:rsid w:val="008B25BD"/>
    <w:rsid w:val="00A64C34"/>
    <w:rsid w:val="00C5350C"/>
    <w:rsid w:val="00E8048F"/>
    <w:rsid w:val="00EC69DF"/>
    <w:rsid w:val="00F173E8"/>
    <w:rsid w:val="09003299"/>
    <w:rsid w:val="18C64E0A"/>
    <w:rsid w:val="285065BC"/>
    <w:rsid w:val="289C2777"/>
    <w:rsid w:val="2FE4442A"/>
    <w:rsid w:val="313B6A5C"/>
    <w:rsid w:val="33654F69"/>
    <w:rsid w:val="38AA1390"/>
    <w:rsid w:val="3B855594"/>
    <w:rsid w:val="3C792AF0"/>
    <w:rsid w:val="46061DB8"/>
    <w:rsid w:val="4B023C28"/>
    <w:rsid w:val="4C1602EA"/>
    <w:rsid w:val="4C40655D"/>
    <w:rsid w:val="50FD51F8"/>
    <w:rsid w:val="553B7E63"/>
    <w:rsid w:val="58E773B4"/>
    <w:rsid w:val="59973E7F"/>
    <w:rsid w:val="5C261948"/>
    <w:rsid w:val="5DFA2106"/>
    <w:rsid w:val="7A8F4919"/>
    <w:rsid w:val="7CEC61B7"/>
    <w:rsid w:val="7DD91A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0"/>
    <w:qFormat/>
    <w:uiPriority w:val="0"/>
    <w:pPr>
      <w:spacing w:after="0"/>
    </w:pPr>
    <w:rPr>
      <w:sz w:val="18"/>
      <w:szCs w:val="18"/>
    </w:rPr>
  </w:style>
  <w:style w:type="paragraph" w:styleId="4">
    <w:name w:val="footer"/>
    <w:basedOn w:val="1"/>
    <w:link w:val="13"/>
    <w:qFormat/>
    <w:uiPriority w:val="99"/>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rFonts w:ascii="Tahoma" w:hAnsi="Tahoma" w:eastAsia="微软雅黑"/>
      <w:sz w:val="18"/>
      <w:szCs w:val="18"/>
    </w:rPr>
  </w:style>
  <w:style w:type="character" w:customStyle="1" w:styleId="11">
    <w:name w:val="批注文字 Char"/>
    <w:basedOn w:val="8"/>
    <w:link w:val="2"/>
    <w:qFormat/>
    <w:uiPriority w:val="0"/>
    <w:rPr>
      <w:rFonts w:ascii="Tahoma" w:hAnsi="Tahoma" w:eastAsia="微软雅黑"/>
      <w:sz w:val="22"/>
      <w:szCs w:val="22"/>
    </w:rPr>
  </w:style>
  <w:style w:type="character" w:customStyle="1" w:styleId="12">
    <w:name w:val="批注主题 Char"/>
    <w:basedOn w:val="11"/>
    <w:link w:val="6"/>
    <w:qFormat/>
    <w:uiPriority w:val="0"/>
    <w:rPr>
      <w:b/>
      <w:bCs/>
    </w:rPr>
  </w:style>
  <w:style w:type="character" w:customStyle="1" w:styleId="13">
    <w:name w:val="页脚 Char"/>
    <w:basedOn w:val="8"/>
    <w:link w:val="4"/>
    <w:qFormat/>
    <w:uiPriority w:val="99"/>
    <w:rPr>
      <w:rFonts w:ascii="Tahoma" w:hAnsi="Tahoma" w:eastAsia="微软雅黑"/>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809CC-E19B-4DA2-9FB6-DA1E7911B1C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429</Words>
  <Characters>2450</Characters>
  <DocSecurity>0</DocSecurity>
  <Lines>20</Lines>
  <Paragraphs>5</Paragraphs>
  <ScaleCrop>false</ScaleCrop>
  <LinksUpToDate>false</LinksUpToDate>
  <CharactersWithSpaces>2874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2018-05-26T06:05:00Z</dcterms:created>
  <dcterms:modified xsi:type="dcterms:W3CDTF">2020-05-23T08:50:33Z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