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rPr>
          <w:vanish/>
        </w:rPr>
      </w:pPr>
    </w:p>
    <w:p>
      <w:pPr>
        <w:spacing w:before="48" w:beforeLines="20" w:after="360" w:afterLines="150"/>
        <w:jc w:val="center"/>
        <w:rPr>
          <w:rFonts w:ascii="黑体" w:hAnsi="黑体" w:eastAsia="黑体"/>
          <w:b/>
          <w:color w:val="FF0000"/>
          <w:sz w:val="52"/>
        </w:rPr>
      </w:pPr>
      <w:r>
        <w:rPr>
          <w:rFonts w:hint="eastAsia" w:ascii="黑体" w:hAnsi="黑体" w:eastAsia="黑体"/>
          <w:b/>
          <w:color w:val="FF0000"/>
          <w:sz w:val="52"/>
        </w:rPr>
        <w:t xml:space="preserve">  商业公司招标合同范文</w:t>
      </w:r>
    </w:p>
    <w:p>
      <w:pPr>
        <w:pStyle w:val="6"/>
      </w:pPr>
      <w:r>
        <w:rPr>
          <w:rFonts w:hint="eastAsia"/>
        </w:rPr>
        <w:t>甲方(受托方)：_____________</w:t>
      </w:r>
    </w:p>
    <w:p>
      <w:pPr>
        <w:pStyle w:val="6"/>
      </w:pPr>
      <w:r>
        <w:rPr>
          <w:rFonts w:hint="eastAsia"/>
        </w:rPr>
        <w:t>乙方(竞标方)：_____________</w:t>
      </w:r>
    </w:p>
    <w:p>
      <w:pPr>
        <w:pStyle w:val="6"/>
      </w:pPr>
      <w:r>
        <w:rPr>
          <w:rFonts w:hint="eastAsia"/>
        </w:rPr>
        <w:t>甲方受委托进行_______网上招标采购。根据《中华人民共和国合同法》有关规定，和竞标方(乙方)达成如下协议：</w:t>
      </w:r>
    </w:p>
    <w:p>
      <w:pPr>
        <w:pStyle w:val="6"/>
      </w:pPr>
      <w:r>
        <w:rPr>
          <w:rFonts w:hint="eastAsia"/>
        </w:rPr>
        <w:t>一、产品名目、品级：__________________________________________________</w:t>
      </w:r>
    </w:p>
    <w:p>
      <w:pPr>
        <w:pStyle w:val="6"/>
      </w:pPr>
      <w:r>
        <w:rPr>
          <w:rFonts w:hint="eastAsia"/>
        </w:rPr>
        <w:t>二、质量要求：________________________________________________________</w:t>
      </w:r>
    </w:p>
    <w:p>
      <w:pPr>
        <w:pStyle w:val="6"/>
      </w:pPr>
      <w:r>
        <w:rPr>
          <w:rFonts w:hint="eastAsia"/>
        </w:rPr>
        <w:t>三、产地规格要求：____________________________________________________</w:t>
      </w:r>
    </w:p>
    <w:p>
      <w:pPr>
        <w:pStyle w:val="6"/>
      </w:pPr>
      <w:r>
        <w:rPr>
          <w:rFonts w:hint="eastAsia"/>
        </w:rPr>
        <w:t>四、单价：扣除损耗，按照实际净重结算，报每公斤单价_______。</w:t>
      </w:r>
    </w:p>
    <w:p>
      <w:pPr>
        <w:pStyle w:val="6"/>
      </w:pPr>
      <w:r>
        <w:rPr>
          <w:rFonts w:hint="eastAsia"/>
        </w:rPr>
        <w:t>五、拒绝标准：以小样作为样品，大样必须符合小样，否则以此作为拒绝标准。</w:t>
      </w:r>
    </w:p>
    <w:p>
      <w:pPr>
        <w:pStyle w:val="6"/>
      </w:pPr>
      <w:r>
        <w:rPr>
          <w:rFonts w:hint="eastAsia"/>
        </w:rPr>
        <w:t>六、数量：本次委托招标数量为_______ 箱，以总量成交形式交割，送货周期为一周(7天)，每隔一天送货_______箱。具体数量如有增减，按实际要求送货量结算。如超过总送货量_______%，应给予乙方合理备货时间。</w:t>
      </w:r>
    </w:p>
    <w:p>
      <w:pPr>
        <w:pStyle w:val="6"/>
      </w:pPr>
      <w:r>
        <w:rPr>
          <w:rFonts w:hint="eastAsia"/>
        </w:rPr>
        <w:t>七、招标方式：由甲方确定明标或暗标形式。</w:t>
      </w:r>
      <w:bookmarkStart w:id="0" w:name="_GoBack"/>
      <w:bookmarkEnd w:id="0"/>
    </w:p>
    <w:p>
      <w:pPr>
        <w:pStyle w:val="6"/>
      </w:pPr>
      <w:r>
        <w:rPr>
          <w:rFonts w:hint="eastAsia"/>
        </w:rPr>
        <w:t>八、中标结果：由甲方确定并通知乙方。</w:t>
      </w:r>
    </w:p>
    <w:p>
      <w:pPr>
        <w:pStyle w:val="6"/>
      </w:pPr>
      <w:r>
        <w:rPr>
          <w:rFonts w:hint="eastAsia"/>
        </w:rPr>
        <w:t>九、交货地点及时间：货物交付地点为_________________________。从_______年_______月_______日起到_______月_______日。水果每天早上_______点至_______点_______分。蔬菜_______点至晚上_______点到货验收。搬运费用乙方自负。</w:t>
      </w:r>
    </w:p>
    <w:p>
      <w:pPr>
        <w:pStyle w:val="6"/>
      </w:pPr>
      <w:r>
        <w:rPr>
          <w:rFonts w:hint="eastAsia"/>
        </w:rPr>
        <w:t>十、结算方式：第一批货到后十五天结算，一周为一结算周期。乙方取得入库验收单后将复印件交给甲方，甲方收到公司的货款后准时支付给乙方。</w:t>
      </w:r>
    </w:p>
    <w:p>
      <w:pPr>
        <w:pStyle w:val="6"/>
      </w:pPr>
      <w:r>
        <w:rPr>
          <w:rFonts w:hint="eastAsia"/>
        </w:rPr>
        <w:t>十一、担保金的收取、使用、返回：为确保竞标方严格执行合同，甲方将向竞标方收取竞标保证金(标的_______%)。如在交易过程中竞标方违约，甲方将根据违约程度部分或全部扣留保证金，并将扣除部分全部交由公司补偿损失。如交易正常进行，甲方在确定交易双方货、款两清后一个工作日内将保证金全部返回。若乙方未中标则保证金在招标结束后一个工作日内退回。</w:t>
      </w:r>
    </w:p>
    <w:p>
      <w:pPr>
        <w:pStyle w:val="6"/>
      </w:pPr>
      <w:r>
        <w:rPr>
          <w:rFonts w:hint="eastAsia"/>
        </w:rPr>
        <w:t>十二、责任：甲方必须敦促乙方按时送货，协助乙方将入库验收单复印件留存，并及时和公司财务部核对，监督______________公司准时支付货款。在整个交易过程中商品品质由______________公司和乙方确定，甲方不对商品的品质，以及由商品的品质引起一切后果负责。</w:t>
      </w:r>
    </w:p>
    <w:p>
      <w:pPr>
        <w:pStyle w:val="6"/>
      </w:pPr>
      <w:r>
        <w:rPr>
          <w:rFonts w:hint="eastAsia"/>
        </w:rPr>
        <w:t>十三、招标代理费： 甲方每次向中标方收取合同总额_______%的招标代理费，每次结算时从货款总额中扣除。</w:t>
      </w:r>
    </w:p>
    <w:p>
      <w:pPr>
        <w:pStyle w:val="6"/>
      </w:pPr>
      <w:r>
        <w:rPr>
          <w:rFonts w:hint="eastAsia"/>
        </w:rPr>
        <w:t>十四、其他事项：本合同在甲方通知乙方中标后自动生效，不中标则合同自动作废。其他未尽事宜，双方另行协商解决。本合同一式两份，甲、乙双方各执一份。</w:t>
      </w:r>
    </w:p>
    <w:p>
      <w:pPr>
        <w:pStyle w:val="6"/>
      </w:pPr>
      <w:r>
        <w:rPr>
          <w:rFonts w:hint="eastAsia"/>
        </w:rPr>
        <w:t>甲方：___________　乙方：___________</w:t>
      </w:r>
    </w:p>
    <w:p>
      <w:pPr>
        <w:pStyle w:val="6"/>
      </w:pPr>
      <w:r>
        <w:rPr>
          <w:rFonts w:hint="eastAsia"/>
        </w:rPr>
        <w:t>甲方代表：_______　乙方代表：_______</w:t>
      </w:r>
    </w:p>
    <w:p>
      <w:pPr>
        <w:spacing w:before="100" w:after="100"/>
      </w:pPr>
      <w:r>
        <w:rPr>
          <w:rFonts w:hint="eastAsia"/>
        </w:rPr>
        <w:t xml:space="preserve">日期：___________　日期：___________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separate"/>
    </w:r>
    <w:r>
      <w:rPr>
        <w:rStyle w:val="9"/>
      </w:rPr>
      <w:t>3</w:t>
    </w:r>
    <w:r>
      <w:rPr>
        <w:rStyle w:val="9"/>
        <w:rFonts w:hint="eastAsia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separate"/>
    </w:r>
    <w:r>
      <w:rPr>
        <w:rStyle w:val="9"/>
        <w:rFonts w:hint="eastAsia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0B"/>
    <w:rsid w:val="00053013"/>
    <w:rsid w:val="00131106"/>
    <w:rsid w:val="002144F8"/>
    <w:rsid w:val="00275B8F"/>
    <w:rsid w:val="002A6912"/>
    <w:rsid w:val="00433F27"/>
    <w:rsid w:val="005429AB"/>
    <w:rsid w:val="005B6C0B"/>
    <w:rsid w:val="0069709E"/>
    <w:rsid w:val="006977FA"/>
    <w:rsid w:val="00757916"/>
    <w:rsid w:val="00796618"/>
    <w:rsid w:val="00A03D92"/>
    <w:rsid w:val="00A26F3B"/>
    <w:rsid w:val="00AE68B4"/>
    <w:rsid w:val="00B55A9C"/>
    <w:rsid w:val="00BA61B3"/>
    <w:rsid w:val="00CD5401"/>
    <w:rsid w:val="00D0698B"/>
    <w:rsid w:val="00DE3CDD"/>
    <w:rsid w:val="00EB1371"/>
    <w:rsid w:val="00F77055"/>
    <w:rsid w:val="00FE39D3"/>
    <w:rsid w:val="24F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9">
    <w:name w:val="page number"/>
    <w:semiHidden/>
    <w:unhideWhenUsed/>
    <w:uiPriority w:val="99"/>
  </w:style>
  <w:style w:type="character" w:styleId="10">
    <w:name w:val="FollowedHyperlink"/>
    <w:semiHidden/>
    <w:unhideWhenUsed/>
    <w:uiPriority w:val="99"/>
    <w:rPr>
      <w:color w:val="800080"/>
      <w:u w:val="single"/>
    </w:rPr>
  </w:style>
  <w:style w:type="character" w:styleId="11">
    <w:name w:val="Hyperlink"/>
    <w:semiHidden/>
    <w:unhideWhenUsed/>
    <w:uiPriority w:val="99"/>
    <w:rPr>
      <w:color w:val="0000FF"/>
      <w:u w:val="single"/>
    </w:rPr>
  </w:style>
  <w:style w:type="character" w:customStyle="1" w:styleId="12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3">
    <w:name w:val="页眉 Char"/>
    <w:link w:val="5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4">
    <w:name w:val="页脚 Char"/>
    <w:link w:val="4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5">
    <w:name w:val="批注框文本 Char"/>
    <w:link w:val="3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6">
    <w:name w:val="tx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2020-08-10T09:14:27Z</dcterms:created>
  <dc:creator>mayn</dc:creator>
  <cp:lastModifiedBy>XXX</cp:lastModifiedBy>
  <dcterms:modified xsi:type="dcterms:W3CDTF">2020-08-10T09:24:05Z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