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spacing w:line="560" w:lineRule="exact"/>
        <w:jc w:val="center"/>
        <w:rPr>
          <w:rFonts w:ascii="微软雅黑" w:eastAsia="微软雅黑" w:hAnsi="微软雅黑" w:cs="微软雅黑" w:hint="eastAsia"/>
          <w:b/>
          <w:bCs/>
          <w:color w:val="000000" w:themeColor="text1"/>
          <w:sz w:val="56"/>
          <w:szCs w:val="56"/>
          <w14:textFill>
            <w14:solidFill>
              <w14:schemeClr w14:val="tx1"/>
            </w14:solidFill>
          </w14:textFill>
        </w:rPr>
      </w:pPr>
      <w:bookmarkStart w:id="0" w:name="_GoBack"/>
      <w:r>
        <w:rPr>
          <w:rFonts w:ascii="微软雅黑" w:eastAsia="微软雅黑" w:hAnsi="微软雅黑" w:cs="微软雅黑" w:hint="eastAsia"/>
          <w:b/>
          <w:bCs/>
          <w:color w:val="000000" w:themeColor="text1"/>
          <w:sz w:val="56"/>
          <w:szCs w:val="56"/>
          <w14:textFill>
            <w14:solidFill>
              <w14:schemeClr w14:val="tx1"/>
            </w14:solidFill>
          </w14:textFill>
        </w:rPr>
        <w:t>员工保密协议</w:t>
      </w:r>
    </w:p>
    <w:bookmarkEnd w:id="0"/>
    <w:p>
      <w:pPr>
        <w:spacing w:line="560" w:lineRule="exact"/>
        <w:jc w:val="center"/>
        <w:rPr>
          <w:rFonts w:ascii="微软雅黑" w:eastAsia="微软雅黑" w:hAnsi="微软雅黑" w:cs="微软雅黑" w:hint="eastAsia"/>
          <w:b/>
          <w:bCs/>
          <w:color w:val="C00000"/>
          <w:sz w:val="40"/>
          <w:szCs w:val="40"/>
        </w:rPr>
      </w:pPr>
    </w:p>
    <w:p>
      <w:pPr>
        <w:spacing w:line="400" w:lineRule="exact"/>
        <w:rPr>
          <w:rFonts w:ascii="微软雅黑" w:eastAsia="微软雅黑" w:hAnsi="微软雅黑" w:cs="微软雅黑" w:hint="eastAsia"/>
          <w:sz w:val="20"/>
          <w:szCs w:val="18"/>
        </w:rPr>
      </w:pPr>
      <w:r>
        <w:rPr>
          <w:rFonts w:ascii="微软雅黑" w:eastAsia="微软雅黑" w:hAnsi="微软雅黑" w:cs="微软雅黑" w:hint="eastAsia"/>
          <w:sz w:val="20"/>
          <w:szCs w:val="18"/>
        </w:rPr>
        <w:t>甲方（企业）：</w:t>
      </w:r>
      <w:r>
        <w:rPr>
          <w:rFonts w:ascii="微软雅黑" w:eastAsia="微软雅黑" w:hAnsi="微软雅黑" w:cs="微软雅黑" w:hint="eastAsia"/>
          <w:sz w:val="20"/>
          <w:szCs w:val="18"/>
          <w:lang w:val="en-US" w:eastAsia="zh-CN"/>
        </w:rPr>
        <w:t>xxx</w:t>
      </w:r>
      <w:r>
        <w:rPr>
          <w:rFonts w:ascii="微软雅黑" w:eastAsia="微软雅黑" w:hAnsi="微软雅黑" w:cs="微软雅黑" w:hint="eastAsia"/>
          <w:sz w:val="20"/>
          <w:szCs w:val="18"/>
        </w:rPr>
        <w:t>有限公司</w:t>
      </w:r>
    </w:p>
    <w:p>
      <w:pPr>
        <w:spacing w:line="400" w:lineRule="exact"/>
        <w:rPr>
          <w:rFonts w:ascii="微软雅黑" w:eastAsia="微软雅黑" w:hAnsi="微软雅黑" w:cs="微软雅黑" w:hint="eastAsia"/>
          <w:sz w:val="20"/>
          <w:szCs w:val="18"/>
        </w:rPr>
      </w:pPr>
      <w:r>
        <w:rPr>
          <w:rFonts w:ascii="微软雅黑" w:eastAsia="微软雅黑" w:hAnsi="微软雅黑" w:cs="微软雅黑" w:hint="eastAsia"/>
          <w:sz w:val="20"/>
          <w:szCs w:val="18"/>
        </w:rPr>
        <w:t>乙方（员工）：                           身份证号码：</w:t>
      </w: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根据《中华人民共和国劳动法》、《中华人民共和国劳动合同法》及相关法律法规的规定，鉴于乙方与甲方建立劳动关系，并获得甲方支付的相应报酬，现双方就乙方在任职期间保守甲方商业秘密的有关事项，本着平等自愿、协商一致的原则，达成本协议条款，双方共同遵照执行。</w:t>
      </w:r>
    </w:p>
    <w:p>
      <w:pPr>
        <w:spacing w:line="240" w:lineRule="exact"/>
        <w:rPr>
          <w:rFonts w:ascii="微软雅黑" w:eastAsia="微软雅黑" w:hAnsi="微软雅黑" w:cs="微软雅黑" w:hint="eastAsia"/>
          <w:sz w:val="20"/>
          <w:szCs w:val="18"/>
        </w:rPr>
      </w:pP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第一条  乙方申明：乙方保证在甲方工作期间所使用任何知识或信息（包括但不限于任何经营信息、技术信息、专利或非专利知识等）均与前受聘单位无关，乙方承担甲方交付的任何工作或任务，均未使用并且不会侵犯前受聘单位的商业秘密。乙方保证，因其向前受聘单位做出的任何保密或者竞业限制承诺，而导致该单位向甲方追究的任何法律或经济责任，均由乙方承担。</w:t>
      </w:r>
    </w:p>
    <w:p>
      <w:pPr>
        <w:spacing w:line="240" w:lineRule="exact"/>
        <w:rPr>
          <w:rFonts w:ascii="微软雅黑" w:eastAsia="微软雅黑" w:hAnsi="微软雅黑" w:cs="微软雅黑" w:hint="eastAsia"/>
          <w:sz w:val="20"/>
          <w:szCs w:val="18"/>
        </w:rPr>
      </w:pP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第二条  乙方在甲方工作期间，必须遵守甲方规定的任何成文或不成文的保密规章、制度，履行与其工作岗位应尽的保密职责。</w:t>
      </w: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甲方的保密规章、制度没有规定或者规定不明确之处，乙方亦本着谨慎、诚实的态度，采取任何必要、合理的措施，维护其于任职期间知悉或者持有的任何属于甲方或者第三方但甲方承诺有保密义务的技术秘密或经营秘密，以保持其机密性。</w:t>
      </w:r>
    </w:p>
    <w:p>
      <w:pPr>
        <w:spacing w:line="240" w:lineRule="exact"/>
        <w:rPr>
          <w:rFonts w:ascii="微软雅黑" w:eastAsia="微软雅黑" w:hAnsi="微软雅黑" w:cs="微软雅黑" w:hint="eastAsia"/>
          <w:sz w:val="20"/>
          <w:szCs w:val="18"/>
        </w:rPr>
      </w:pP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第三条   除了履行职务的需要外，乙方未经甲方同意，不得以复制、泄露、告知、发表、出版、传授、转让或者其他任何方式使第三方（包括按照保密制度的规定不得知悉该项秘密的甲方其他员工）知悉属于甲方或者虽属于他人但甲方承诺有保密义务的技术秘密或经营秘密，也不得在履行职务之外使用这些秘密信息。</w:t>
      </w: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乙方的上级主管人员同意（必须是书面同意）乙方使用公司有关的技术秘密或者经营秘密的，视为甲方已同意这样做，除非甲方已事先公开明确该主管人员无此权限。</w:t>
      </w:r>
    </w:p>
    <w:p>
      <w:pPr>
        <w:spacing w:line="240" w:lineRule="exact"/>
        <w:rPr>
          <w:rFonts w:ascii="微软雅黑" w:eastAsia="微软雅黑" w:hAnsi="微软雅黑" w:cs="微软雅黑" w:hint="eastAsia"/>
          <w:sz w:val="20"/>
          <w:szCs w:val="18"/>
        </w:rPr>
      </w:pP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第四条  本协议所称的商业秘密，是指属于甲方或者属于第三方但甲方承诺有保密义务的，不为公众所知悉，能为甲方或第三方带来经济效益，具有实用性并经甲方或第三方采取保密措施的非专利技术、技术信息和经营信息。</w:t>
      </w:r>
    </w:p>
    <w:p>
      <w:pPr>
        <w:spacing w:line="400" w:lineRule="exact"/>
        <w:rPr>
          <w:rFonts w:ascii="微软雅黑" w:eastAsia="微软雅黑" w:hAnsi="微软雅黑" w:cs="微软雅黑" w:hint="eastAsia"/>
          <w:sz w:val="20"/>
          <w:szCs w:val="18"/>
        </w:rPr>
      </w:pPr>
      <w:r>
        <w:rPr>
          <w:rFonts w:ascii="微软雅黑" w:eastAsia="微软雅黑" w:hAnsi="微软雅黑" w:cs="微软雅黑" w:hint="eastAsia"/>
          <w:sz w:val="20"/>
          <w:szCs w:val="18"/>
        </w:rPr>
        <w:t xml:space="preserve">    本协议提及的技术秘密，包括技术方案、工程设计、电路设计、制造方法、配方、工艺流程、技术指标、计算机软件、数据库、研究开发记录、技术报告、检测报告、实验数据、试验效果、图纸、样品、样机、模型、操作手册、技术文档及相关函电等。</w:t>
      </w:r>
    </w:p>
    <w:p>
      <w:pPr>
        <w:spacing w:line="400" w:lineRule="exact"/>
        <w:rPr>
          <w:rFonts w:ascii="微软雅黑" w:eastAsia="微软雅黑" w:hAnsi="微软雅黑" w:cs="微软雅黑" w:hint="eastAsia"/>
          <w:sz w:val="20"/>
          <w:szCs w:val="18"/>
        </w:rPr>
      </w:pPr>
      <w:r>
        <w:rPr>
          <w:rFonts w:ascii="微软雅黑" w:eastAsia="微软雅黑" w:hAnsi="微软雅黑" w:cs="微软雅黑" w:hint="eastAsia"/>
          <w:sz w:val="20"/>
          <w:szCs w:val="18"/>
        </w:rPr>
        <w:t xml:space="preserve">    本协议提及的经营秘密，包括客户名单、营销计划、采购资料、定价政策、财务资料、进货渠道、管理决窍、买卖意向、招投标中的标底及标书内容等信息。</w:t>
      </w:r>
    </w:p>
    <w:p>
      <w:pPr>
        <w:spacing w:line="400" w:lineRule="exact"/>
        <w:rPr>
          <w:rFonts w:ascii="微软雅黑" w:eastAsia="微软雅黑" w:hAnsi="微软雅黑" w:cs="微软雅黑" w:hint="eastAsia"/>
          <w:sz w:val="20"/>
          <w:szCs w:val="18"/>
        </w:rPr>
      </w:pP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第五条  双方确认，乙方在甲方工作期间，因执行甲方的任务或者主要是利用甲方的物质条件、业务信息等所产生的发明创造、工程设计、产品设计、图纸及其说明、计算机软件等作品；技术秘密或经营秘密，以及有关专利权、著作权、商标权等知识产权，其所有权属于甲方。</w:t>
      </w: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甲方可以在其业务范围内充分自由地利用这些发明创造、工程设计、产品设计、图纸及其说明、计算机软件等作品、技术秘密或经营秘密信息，进行生产、经营或向第三方转让。</w:t>
      </w:r>
    </w:p>
    <w:p>
      <w:pPr>
        <w:spacing w:line="400" w:lineRule="exact"/>
        <w:rPr>
          <w:rFonts w:ascii="微软雅黑" w:eastAsia="微软雅黑" w:hAnsi="微软雅黑" w:cs="微软雅黑" w:hint="eastAsia"/>
          <w:sz w:val="20"/>
          <w:szCs w:val="18"/>
        </w:rPr>
      </w:pPr>
      <w:r>
        <w:rPr>
          <w:rFonts w:ascii="微软雅黑" w:eastAsia="微软雅黑" w:hAnsi="微软雅黑" w:cs="微软雅黑" w:hint="eastAsia"/>
          <w:sz w:val="20"/>
          <w:szCs w:val="18"/>
        </w:rPr>
        <w:t>乙方应当依甲方的要求，提供一切必要的信息和采取一切必要的行动，包括申请、注册、登记等，协助甲方取得和行使相关的知识产权。</w:t>
      </w: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乙方在离职后一年内作出的，与其在甲方承担的工作或与甲方分配的任务有关的发明创造（含专利权、著作权和商标权），其所有权属于甲方。</w:t>
      </w:r>
    </w:p>
    <w:p>
      <w:pPr>
        <w:spacing w:line="240" w:lineRule="exact"/>
        <w:rPr>
          <w:rFonts w:ascii="微软雅黑" w:eastAsia="微软雅黑" w:hAnsi="微软雅黑" w:cs="微软雅黑" w:hint="eastAsia"/>
          <w:sz w:val="20"/>
          <w:szCs w:val="18"/>
        </w:rPr>
      </w:pP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第六条  乙方作为甲方员工，与甲方业务相关的发明创造、工程设计、产品设计图纸及其说明、计算机软件等作品、技术秘密或经营秘密信息，乙方主张由其本人拥有知识产权的，应当事前向甲方声明，并及时向甲方通报进展情况，经甲方确认属于非职务成果的，由乙方享有知识产权，甲方不得在未经乙方明确授权的前提下利用这些成果进行生产、经营，亦不得自行向第三方转让。</w:t>
      </w:r>
    </w:p>
    <w:p>
      <w:pPr>
        <w:spacing w:line="400" w:lineRule="exact"/>
        <w:rPr>
          <w:rFonts w:ascii="微软雅黑" w:eastAsia="微软雅黑" w:hAnsi="微软雅黑" w:cs="微软雅黑" w:hint="eastAsia"/>
          <w:sz w:val="20"/>
          <w:szCs w:val="18"/>
        </w:rPr>
      </w:pPr>
      <w:r>
        <w:rPr>
          <w:rFonts w:ascii="微软雅黑" w:eastAsia="微软雅黑" w:hAnsi="微软雅黑" w:cs="微软雅黑" w:hint="eastAsia"/>
          <w:sz w:val="20"/>
          <w:szCs w:val="18"/>
        </w:rPr>
        <w:t xml:space="preserve">    乙方没有申请的，推定其属于职务成果，甲方可以使用这些成果进行生产、经营或者向第三方转让。即使日后证明实际上是非职务成果的，乙方亦不得要求甲方承担任何经济责任。</w:t>
      </w:r>
    </w:p>
    <w:p>
      <w:pPr>
        <w:spacing w:line="400" w:lineRule="exact"/>
        <w:rPr>
          <w:rFonts w:ascii="微软雅黑" w:eastAsia="微软雅黑" w:hAnsi="微软雅黑" w:cs="微软雅黑" w:hint="eastAsia"/>
          <w:sz w:val="20"/>
          <w:szCs w:val="18"/>
        </w:rPr>
      </w:pPr>
      <w:r>
        <w:rPr>
          <w:rFonts w:ascii="微软雅黑" w:eastAsia="微软雅黑" w:hAnsi="微软雅黑" w:cs="微软雅黑" w:hint="eastAsia"/>
          <w:sz w:val="20"/>
          <w:szCs w:val="18"/>
        </w:rPr>
        <w:t>乙方声明后，甲方对成果的权属有异议的，可以通过协商解决；协商不成的，通过诉讼方式解决。</w:t>
      </w:r>
    </w:p>
    <w:p>
      <w:pPr>
        <w:spacing w:line="240" w:lineRule="exact"/>
        <w:rPr>
          <w:rFonts w:ascii="微软雅黑" w:eastAsia="微软雅黑" w:hAnsi="微软雅黑" w:cs="微软雅黑" w:hint="eastAsia"/>
          <w:sz w:val="20"/>
          <w:szCs w:val="18"/>
        </w:rPr>
      </w:pP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第七条  乙方在履行职务时，按照甲方的明确要求或者为了完成甲方明确交付的具体工作任务可能导致侵犯他人知识产权的，若甲方遭受第三方的侵权指控，应诉费用和侵权赔偿不得由乙方承担或部分承担。</w:t>
      </w: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乙方的上级主管人员提出的要求或交付的工作任务，视为甲方提出的要求或交付的工作任务，除非甲方已事先公开明确主管人员无此权限。</w:t>
      </w: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乙方由于工作原因以外的个人事务而侵犯他人知识产权的，与甲方无关，由乙方自行承担全部责任。</w:t>
      </w:r>
    </w:p>
    <w:p>
      <w:pPr>
        <w:spacing w:line="240" w:lineRule="exact"/>
        <w:rPr>
          <w:rFonts w:ascii="微软雅黑" w:eastAsia="微软雅黑" w:hAnsi="微软雅黑" w:cs="微软雅黑" w:hint="eastAsia"/>
          <w:sz w:val="20"/>
          <w:szCs w:val="18"/>
        </w:rPr>
      </w:pP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第八条  乙方应当于离职时，或者于甲方提出要求时，返还全部属于甲方的财物，包括记载着甲方秘密信息的一切载体。</w:t>
      </w: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但当记录着秘密信息的载体是由乙方自备的，且秘密信息可以从载体上消除或者复制出来时，可以由甲方将秘密信息复制到甲方享有所有权的其他载体，乙方应完全消除其掌握的载体上的秘密信息。若秘密信息无法从乙方自备载体上消除或者复制出来，双方可就该载体的所有权归属进行协商。</w:t>
      </w:r>
    </w:p>
    <w:p>
      <w:pPr>
        <w:spacing w:line="400" w:lineRule="exact"/>
        <w:rPr>
          <w:rFonts w:ascii="微软雅黑" w:eastAsia="微软雅黑" w:hAnsi="微软雅黑" w:cs="微软雅黑" w:hint="eastAsia"/>
          <w:sz w:val="20"/>
          <w:szCs w:val="18"/>
        </w:rPr>
      </w:pP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第九条  双方在此确认，乙方作为甲方员工，由于甲方已经按时、足额向其支付工资、奖金等劳动报酬，乙方对于前述任何甲方商业秘密的保守、秘密信息载体的归还及秘密信息的消除，均为乙方职业道德和忠诚义务的体现，不以任何额外经济报酬的支付为前提条件。</w:t>
      </w:r>
    </w:p>
    <w:p>
      <w:pPr>
        <w:spacing w:line="240" w:lineRule="exact"/>
        <w:rPr>
          <w:rFonts w:ascii="微软雅黑" w:eastAsia="微软雅黑" w:hAnsi="微软雅黑" w:cs="微软雅黑" w:hint="eastAsia"/>
          <w:sz w:val="20"/>
          <w:szCs w:val="18"/>
        </w:rPr>
      </w:pP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第十条  乙方违反前述有关保守商业秘密的任何条款，均将被视为严重违约并严重违纪，甲方有权立即解除与乙方的劳动合同，并不支付任何经济补偿金。</w:t>
      </w:r>
    </w:p>
    <w:p>
      <w:pPr>
        <w:spacing w:line="400" w:lineRule="exact"/>
        <w:ind w:firstLine="400" w:firstLineChars="200"/>
        <w:rPr>
          <w:rFonts w:ascii="微软雅黑" w:eastAsia="微软雅黑" w:hAnsi="微软雅黑" w:cs="微软雅黑" w:hint="eastAsia"/>
          <w:sz w:val="20"/>
          <w:szCs w:val="18"/>
        </w:rPr>
      </w:pP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因乙方的违约违纪行为而给甲方造成任何损失的，乙方应赔偿甲方全部损失。</w:t>
      </w: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若乙方的违约违纪行为构成犯罪的，由相关国家机关依法追究其刑事责任。</w:t>
      </w:r>
    </w:p>
    <w:p>
      <w:pPr>
        <w:spacing w:line="240" w:lineRule="exact"/>
        <w:rPr>
          <w:rFonts w:ascii="微软雅黑" w:eastAsia="微软雅黑" w:hAnsi="微软雅黑" w:cs="微软雅黑" w:hint="eastAsia"/>
          <w:sz w:val="20"/>
          <w:szCs w:val="18"/>
        </w:rPr>
      </w:pP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第十一条  本协议所称的工作期间，是指自乙方到甲方正式用工之日起，到乙方依照相关法律法规正式离职之日止的期间。</w:t>
      </w:r>
    </w:p>
    <w:p>
      <w:pPr>
        <w:spacing w:line="240" w:lineRule="exact"/>
        <w:rPr>
          <w:rFonts w:ascii="微软雅黑" w:eastAsia="微软雅黑" w:hAnsi="微软雅黑" w:cs="微软雅黑" w:hint="eastAsia"/>
          <w:sz w:val="20"/>
          <w:szCs w:val="18"/>
        </w:rPr>
      </w:pP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第十二条  本协议所称的离职，是指根据相关法律法规，甲、乙双方劳动关系依法解除或者终止的情形。双方劳动合同依法解除或终止之日，即为乙方的离职之日。乙方拒绝领取工资且停止履行职务的行为，视为乙方提出申请辞职。</w:t>
      </w:r>
    </w:p>
    <w:p>
      <w:pPr>
        <w:spacing w:line="240" w:lineRule="exact"/>
        <w:rPr>
          <w:rFonts w:ascii="微软雅黑" w:eastAsia="微软雅黑" w:hAnsi="微软雅黑" w:cs="微软雅黑" w:hint="eastAsia"/>
          <w:sz w:val="20"/>
          <w:szCs w:val="18"/>
        </w:rPr>
      </w:pP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第十三条  双方对本协议有争议的，应协商解决；不能协商一致的，任何一方均有权向甲方所在地有管辖权的劳动争议仲裁机构或人民法院进行申诉。</w:t>
      </w: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上述约定不影响甲方请求知识产权管理部门对侵权行为进行行政处理。</w:t>
      </w:r>
    </w:p>
    <w:p>
      <w:pPr>
        <w:spacing w:line="240" w:lineRule="exact"/>
        <w:rPr>
          <w:rFonts w:ascii="微软雅黑" w:eastAsia="微软雅黑" w:hAnsi="微软雅黑" w:cs="微软雅黑" w:hint="eastAsia"/>
          <w:sz w:val="20"/>
          <w:szCs w:val="18"/>
        </w:rPr>
      </w:pP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第十四条 本协议规定内容若与双方之前的口头或书面协议有抵触的，均以本协议为准。</w:t>
      </w:r>
    </w:p>
    <w:p>
      <w:pPr>
        <w:spacing w:line="240" w:lineRule="exact"/>
        <w:rPr>
          <w:rFonts w:ascii="微软雅黑" w:eastAsia="微软雅黑" w:hAnsi="微软雅黑" w:cs="微软雅黑" w:hint="eastAsia"/>
          <w:sz w:val="20"/>
          <w:szCs w:val="18"/>
        </w:rPr>
      </w:pP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第十五条  双方确认，在签订本协议前已仔细审阅过本协议的内容，并完全了解本协议及其附件各条款的法律含义。</w:t>
      </w:r>
    </w:p>
    <w:p>
      <w:pPr>
        <w:spacing w:line="240" w:lineRule="exact"/>
        <w:rPr>
          <w:rFonts w:ascii="微软雅黑" w:eastAsia="微软雅黑" w:hAnsi="微软雅黑" w:cs="微软雅黑" w:hint="eastAsia"/>
          <w:sz w:val="20"/>
          <w:szCs w:val="18"/>
        </w:rPr>
      </w:pP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第十六条  本协议自双方签字、盖章并加盖骑缝章之日起生效。</w:t>
      </w:r>
    </w:p>
    <w:p>
      <w:pPr>
        <w:spacing w:line="240" w:lineRule="exact"/>
        <w:rPr>
          <w:rFonts w:ascii="微软雅黑" w:eastAsia="微软雅黑" w:hAnsi="微软雅黑" w:cs="微软雅黑" w:hint="eastAsia"/>
          <w:sz w:val="20"/>
          <w:szCs w:val="18"/>
        </w:rPr>
      </w:pPr>
    </w:p>
    <w:p>
      <w:pPr>
        <w:spacing w:line="400" w:lineRule="exact"/>
        <w:ind w:firstLine="400" w:firstLineChars="200"/>
        <w:rPr>
          <w:rFonts w:ascii="微软雅黑" w:eastAsia="微软雅黑" w:hAnsi="微软雅黑" w:cs="微软雅黑" w:hint="eastAsia"/>
          <w:sz w:val="20"/>
          <w:szCs w:val="18"/>
        </w:rPr>
      </w:pPr>
      <w:r>
        <w:rPr>
          <w:rFonts w:ascii="微软雅黑" w:eastAsia="微软雅黑" w:hAnsi="微软雅黑" w:cs="微软雅黑" w:hint="eastAsia"/>
          <w:sz w:val="20"/>
          <w:szCs w:val="18"/>
        </w:rPr>
        <w:t>第十七条  本协议壹式贰份，甲乙双方各执壹份，具有同等法律效力。</w:t>
      </w:r>
    </w:p>
    <w:p>
      <w:pPr>
        <w:spacing w:line="400" w:lineRule="exact"/>
        <w:rPr>
          <w:rFonts w:ascii="微软雅黑" w:eastAsia="微软雅黑" w:hAnsi="微软雅黑" w:cs="微软雅黑" w:hint="eastAsia"/>
          <w:sz w:val="20"/>
          <w:szCs w:val="18"/>
        </w:rPr>
      </w:pPr>
    </w:p>
    <w:p>
      <w:pPr>
        <w:spacing w:line="400" w:lineRule="exact"/>
        <w:rPr>
          <w:rFonts w:ascii="微软雅黑" w:eastAsia="微软雅黑" w:hAnsi="微软雅黑" w:cs="微软雅黑" w:hint="eastAsia"/>
          <w:sz w:val="20"/>
          <w:szCs w:val="18"/>
        </w:rPr>
      </w:pPr>
    </w:p>
    <w:p>
      <w:pPr>
        <w:spacing w:line="400" w:lineRule="exact"/>
        <w:rPr>
          <w:rFonts w:ascii="微软雅黑" w:eastAsia="微软雅黑" w:hAnsi="微软雅黑" w:cs="微软雅黑" w:hint="eastAsia"/>
          <w:sz w:val="20"/>
          <w:szCs w:val="18"/>
        </w:rPr>
      </w:pPr>
      <w:r>
        <w:rPr>
          <w:rFonts w:ascii="微软雅黑" w:eastAsia="微软雅黑" w:hAnsi="微软雅黑" w:cs="微软雅黑" w:hint="eastAsia"/>
          <w:sz w:val="20"/>
          <w:szCs w:val="18"/>
        </w:rPr>
        <w:t>甲方（盖章）：</w:t>
      </w:r>
      <w:r>
        <w:rPr>
          <w:rFonts w:ascii="微软雅黑" w:eastAsia="微软雅黑" w:hAnsi="微软雅黑" w:cs="微软雅黑" w:hint="eastAsia"/>
          <w:sz w:val="20"/>
          <w:szCs w:val="18"/>
          <w:lang w:val="en-US" w:eastAsia="zh-CN"/>
        </w:rPr>
        <w:t>xxx</w:t>
      </w:r>
      <w:r>
        <w:rPr>
          <w:rFonts w:ascii="微软雅黑" w:eastAsia="微软雅黑" w:hAnsi="微软雅黑" w:cs="微软雅黑" w:hint="eastAsia"/>
          <w:sz w:val="20"/>
          <w:szCs w:val="18"/>
        </w:rPr>
        <w:t>有限公司         乙方（签字）：</w:t>
      </w:r>
    </w:p>
    <w:p>
      <w:pPr>
        <w:spacing w:line="400" w:lineRule="exact"/>
        <w:rPr>
          <w:rFonts w:ascii="微软雅黑" w:eastAsia="微软雅黑" w:hAnsi="微软雅黑" w:cs="微软雅黑" w:hint="eastAsia"/>
          <w:sz w:val="20"/>
          <w:szCs w:val="18"/>
        </w:rPr>
      </w:pPr>
      <w:r>
        <w:rPr>
          <w:rFonts w:ascii="微软雅黑" w:eastAsia="微软雅黑" w:hAnsi="微软雅黑" w:cs="微软雅黑" w:hint="eastAsia"/>
          <w:sz w:val="20"/>
          <w:szCs w:val="18"/>
        </w:rPr>
        <w:t xml:space="preserve">                                                      </w:t>
      </w:r>
    </w:p>
    <w:p>
      <w:pPr>
        <w:rPr>
          <w:rFonts w:ascii="微软雅黑" w:eastAsia="微软雅黑" w:hAnsi="微软雅黑" w:cs="微软雅黑" w:hint="eastAsia"/>
          <w:sz w:val="20"/>
          <w:szCs w:val="18"/>
        </w:rPr>
      </w:pPr>
      <w:r>
        <w:rPr>
          <w:rFonts w:ascii="微软雅黑" w:eastAsia="微软雅黑" w:hAnsi="微软雅黑" w:cs="微软雅黑" w:hint="eastAsia"/>
          <w:sz w:val="20"/>
          <w:szCs w:val="18"/>
        </w:rPr>
        <w:t>代表（签字）：                                   身份证号码：</w:t>
      </w:r>
    </w:p>
    <w:p>
      <w:pPr>
        <w:spacing w:line="400" w:lineRule="exact"/>
        <w:rPr>
          <w:rFonts w:ascii="微软雅黑" w:eastAsia="微软雅黑" w:hAnsi="微软雅黑" w:cs="微软雅黑" w:hint="eastAsia"/>
          <w:sz w:val="20"/>
          <w:szCs w:val="18"/>
        </w:rPr>
      </w:pPr>
    </w:p>
    <w:p>
      <w:pPr>
        <w:spacing w:line="400" w:lineRule="exact"/>
        <w:ind w:firstLine="4000" w:firstLineChars="2000"/>
        <w:rPr>
          <w:rFonts w:ascii="微软雅黑" w:eastAsia="微软雅黑" w:hAnsi="微软雅黑" w:cs="微软雅黑" w:hint="eastAsia"/>
          <w:sz w:val="20"/>
          <w:szCs w:val="18"/>
        </w:rPr>
      </w:pPr>
      <w:r>
        <w:rPr>
          <w:rFonts w:ascii="微软雅黑" w:eastAsia="微软雅黑" w:hAnsi="微软雅黑" w:cs="微软雅黑" w:hint="eastAsia"/>
          <w:sz w:val="20"/>
          <w:szCs w:val="18"/>
        </w:rPr>
        <w:t>签订时间：     年       月       日</w:t>
      </w:r>
    </w:p>
    <w:p>
      <w:pPr>
        <w:spacing w:line="560" w:lineRule="exact"/>
        <w:rPr>
          <w:rFonts w:ascii="微软雅黑" w:eastAsia="微软雅黑" w:hAnsi="微软雅黑" w:cs="微软雅黑" w:hint="eastAsia"/>
          <w:sz w:val="20"/>
          <w:szCs w:val="18"/>
        </w:rPr>
      </w:pPr>
    </w:p>
    <w:p>
      <w:pPr>
        <w:jc w:val="center"/>
        <w:rPr>
          <w:rFonts w:ascii="微软雅黑" w:eastAsia="微软雅黑" w:hAnsi="微软雅黑" w:cs="微软雅黑" w:hint="eastAsia"/>
          <w:b/>
          <w:bCs/>
          <w:sz w:val="72"/>
          <w:szCs w:val="72"/>
        </w:rPr>
      </w:pPr>
    </w:p>
    <w:p>
      <w:pPr>
        <w:rPr>
          <w:rFonts w:ascii="微软雅黑" w:eastAsia="微软雅黑" w:hAnsi="微软雅黑" w:cs="微软雅黑" w:hint="eastAsia"/>
          <w:b/>
          <w:bCs/>
          <w:sz w:val="72"/>
          <w:szCs w:val="72"/>
        </w:rPr>
      </w:pPr>
    </w:p>
    <w:sectPr>
      <w:headerReference w:type="default" r:id="rId6"/>
      <w:footerReference w:type="default" r:id="rId7"/>
      <w:pgSz w:w="11907" w:h="16840"/>
      <w:pgMar w:top="1247" w:right="1247" w:bottom="1134" w:left="1418" w:header="680" w:footer="964" w:gutter="0"/>
      <w:cols w:num="1" w:space="425"/>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rPr>
        <w:szCs w:val="21"/>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82"/>
    <w:rsid w:val="00005A31"/>
    <w:rsid w:val="00010869"/>
    <w:rsid w:val="000109E2"/>
    <w:rsid w:val="00026FDD"/>
    <w:rsid w:val="000272F9"/>
    <w:rsid w:val="00037917"/>
    <w:rsid w:val="00041CF1"/>
    <w:rsid w:val="00050419"/>
    <w:rsid w:val="0005220A"/>
    <w:rsid w:val="00063224"/>
    <w:rsid w:val="00065F8F"/>
    <w:rsid w:val="00073763"/>
    <w:rsid w:val="00074E6B"/>
    <w:rsid w:val="0007580F"/>
    <w:rsid w:val="0009007B"/>
    <w:rsid w:val="00091405"/>
    <w:rsid w:val="00092CD0"/>
    <w:rsid w:val="000A0A74"/>
    <w:rsid w:val="000A7401"/>
    <w:rsid w:val="000B5AC7"/>
    <w:rsid w:val="000B6577"/>
    <w:rsid w:val="000C01EF"/>
    <w:rsid w:val="000C1B57"/>
    <w:rsid w:val="000C39A0"/>
    <w:rsid w:val="000C45F9"/>
    <w:rsid w:val="000D0E23"/>
    <w:rsid w:val="000D288F"/>
    <w:rsid w:val="000E2FEC"/>
    <w:rsid w:val="000E32A3"/>
    <w:rsid w:val="000F2D13"/>
    <w:rsid w:val="001049DB"/>
    <w:rsid w:val="001071AD"/>
    <w:rsid w:val="00111DDC"/>
    <w:rsid w:val="00125A36"/>
    <w:rsid w:val="00125B74"/>
    <w:rsid w:val="00125F08"/>
    <w:rsid w:val="0014022B"/>
    <w:rsid w:val="00146286"/>
    <w:rsid w:val="0015052E"/>
    <w:rsid w:val="001508F2"/>
    <w:rsid w:val="00174929"/>
    <w:rsid w:val="00175396"/>
    <w:rsid w:val="001905B5"/>
    <w:rsid w:val="00193738"/>
    <w:rsid w:val="001A693C"/>
    <w:rsid w:val="001B49AD"/>
    <w:rsid w:val="001B7285"/>
    <w:rsid w:val="001D46F8"/>
    <w:rsid w:val="001D4913"/>
    <w:rsid w:val="001D678D"/>
    <w:rsid w:val="001E3D4F"/>
    <w:rsid w:val="001E49CD"/>
    <w:rsid w:val="001E7463"/>
    <w:rsid w:val="001F086F"/>
    <w:rsid w:val="00202415"/>
    <w:rsid w:val="00202A10"/>
    <w:rsid w:val="00235BB8"/>
    <w:rsid w:val="00236856"/>
    <w:rsid w:val="0024124B"/>
    <w:rsid w:val="002511B9"/>
    <w:rsid w:val="00262C39"/>
    <w:rsid w:val="00270C17"/>
    <w:rsid w:val="00271C11"/>
    <w:rsid w:val="002764C6"/>
    <w:rsid w:val="00277B90"/>
    <w:rsid w:val="00282140"/>
    <w:rsid w:val="00282920"/>
    <w:rsid w:val="002B1143"/>
    <w:rsid w:val="002B43C9"/>
    <w:rsid w:val="002B789D"/>
    <w:rsid w:val="002D2AD9"/>
    <w:rsid w:val="002D36DF"/>
    <w:rsid w:val="00307440"/>
    <w:rsid w:val="00321E04"/>
    <w:rsid w:val="0032476C"/>
    <w:rsid w:val="003262BC"/>
    <w:rsid w:val="00337A8A"/>
    <w:rsid w:val="00346318"/>
    <w:rsid w:val="0035249F"/>
    <w:rsid w:val="00353BA7"/>
    <w:rsid w:val="003650AF"/>
    <w:rsid w:val="003735E3"/>
    <w:rsid w:val="00376FCB"/>
    <w:rsid w:val="00380C42"/>
    <w:rsid w:val="00384CA3"/>
    <w:rsid w:val="00391F1B"/>
    <w:rsid w:val="00392624"/>
    <w:rsid w:val="00396ADF"/>
    <w:rsid w:val="003A198E"/>
    <w:rsid w:val="003A2B09"/>
    <w:rsid w:val="003B23FA"/>
    <w:rsid w:val="003B549B"/>
    <w:rsid w:val="003C2FEA"/>
    <w:rsid w:val="003C682D"/>
    <w:rsid w:val="003D0BC2"/>
    <w:rsid w:val="003E07BA"/>
    <w:rsid w:val="003E16D1"/>
    <w:rsid w:val="003E19F5"/>
    <w:rsid w:val="003E5258"/>
    <w:rsid w:val="003F4D53"/>
    <w:rsid w:val="0040269D"/>
    <w:rsid w:val="0040306D"/>
    <w:rsid w:val="004165BF"/>
    <w:rsid w:val="00420D26"/>
    <w:rsid w:val="004248FE"/>
    <w:rsid w:val="00434366"/>
    <w:rsid w:val="00441AA1"/>
    <w:rsid w:val="004568A0"/>
    <w:rsid w:val="00465159"/>
    <w:rsid w:val="004722C2"/>
    <w:rsid w:val="00477B7F"/>
    <w:rsid w:val="00480509"/>
    <w:rsid w:val="00481F67"/>
    <w:rsid w:val="0049163F"/>
    <w:rsid w:val="00495D9A"/>
    <w:rsid w:val="004A14E8"/>
    <w:rsid w:val="004B5457"/>
    <w:rsid w:val="004C5AC9"/>
    <w:rsid w:val="004C6F7C"/>
    <w:rsid w:val="004E0C09"/>
    <w:rsid w:val="004F01BD"/>
    <w:rsid w:val="005078CC"/>
    <w:rsid w:val="0051308E"/>
    <w:rsid w:val="00517B2E"/>
    <w:rsid w:val="00525B10"/>
    <w:rsid w:val="00526272"/>
    <w:rsid w:val="00541D8D"/>
    <w:rsid w:val="0055462B"/>
    <w:rsid w:val="00561A50"/>
    <w:rsid w:val="0056310E"/>
    <w:rsid w:val="00573AB9"/>
    <w:rsid w:val="00577F34"/>
    <w:rsid w:val="00583767"/>
    <w:rsid w:val="00583884"/>
    <w:rsid w:val="005B006D"/>
    <w:rsid w:val="005B6036"/>
    <w:rsid w:val="005C6A1A"/>
    <w:rsid w:val="005D5F5F"/>
    <w:rsid w:val="005E74E0"/>
    <w:rsid w:val="005F106C"/>
    <w:rsid w:val="0061146D"/>
    <w:rsid w:val="00611D6C"/>
    <w:rsid w:val="00622ACD"/>
    <w:rsid w:val="006243D2"/>
    <w:rsid w:val="006250D3"/>
    <w:rsid w:val="006362B9"/>
    <w:rsid w:val="00642638"/>
    <w:rsid w:val="0064519F"/>
    <w:rsid w:val="006456C8"/>
    <w:rsid w:val="00651FA8"/>
    <w:rsid w:val="006550A9"/>
    <w:rsid w:val="00657BDC"/>
    <w:rsid w:val="00660FA1"/>
    <w:rsid w:val="0066555E"/>
    <w:rsid w:val="00693A66"/>
    <w:rsid w:val="0069537E"/>
    <w:rsid w:val="00696250"/>
    <w:rsid w:val="006A246E"/>
    <w:rsid w:val="006A3C34"/>
    <w:rsid w:val="006A7698"/>
    <w:rsid w:val="006B1028"/>
    <w:rsid w:val="006B25F1"/>
    <w:rsid w:val="006B4C88"/>
    <w:rsid w:val="006B6D45"/>
    <w:rsid w:val="006C6491"/>
    <w:rsid w:val="006D0C8E"/>
    <w:rsid w:val="006D73D2"/>
    <w:rsid w:val="006E0C7E"/>
    <w:rsid w:val="006E1A83"/>
    <w:rsid w:val="006E250C"/>
    <w:rsid w:val="00706676"/>
    <w:rsid w:val="00715399"/>
    <w:rsid w:val="00716EC5"/>
    <w:rsid w:val="007222F6"/>
    <w:rsid w:val="00724745"/>
    <w:rsid w:val="00731DA7"/>
    <w:rsid w:val="007405BA"/>
    <w:rsid w:val="00761D87"/>
    <w:rsid w:val="00763B21"/>
    <w:rsid w:val="00777782"/>
    <w:rsid w:val="0078770E"/>
    <w:rsid w:val="0079229C"/>
    <w:rsid w:val="00793175"/>
    <w:rsid w:val="007A65E5"/>
    <w:rsid w:val="007A7D12"/>
    <w:rsid w:val="007C0A47"/>
    <w:rsid w:val="007C3CF3"/>
    <w:rsid w:val="007C47F3"/>
    <w:rsid w:val="007C5E5B"/>
    <w:rsid w:val="007D4972"/>
    <w:rsid w:val="007E3605"/>
    <w:rsid w:val="007F0EBD"/>
    <w:rsid w:val="007F7CE2"/>
    <w:rsid w:val="00830560"/>
    <w:rsid w:val="0083545B"/>
    <w:rsid w:val="0084395D"/>
    <w:rsid w:val="00846CB1"/>
    <w:rsid w:val="00855CA7"/>
    <w:rsid w:val="00856480"/>
    <w:rsid w:val="008602FC"/>
    <w:rsid w:val="00861026"/>
    <w:rsid w:val="00866842"/>
    <w:rsid w:val="008776BB"/>
    <w:rsid w:val="008811F7"/>
    <w:rsid w:val="00885472"/>
    <w:rsid w:val="008A5477"/>
    <w:rsid w:val="008A63EC"/>
    <w:rsid w:val="008B1B2C"/>
    <w:rsid w:val="008B33D4"/>
    <w:rsid w:val="008C32CD"/>
    <w:rsid w:val="008C7E50"/>
    <w:rsid w:val="008D2151"/>
    <w:rsid w:val="008E0AE3"/>
    <w:rsid w:val="008E7674"/>
    <w:rsid w:val="00907AD4"/>
    <w:rsid w:val="00913748"/>
    <w:rsid w:val="00913BC8"/>
    <w:rsid w:val="009212DC"/>
    <w:rsid w:val="00921701"/>
    <w:rsid w:val="00927E03"/>
    <w:rsid w:val="00934C32"/>
    <w:rsid w:val="00937028"/>
    <w:rsid w:val="009403BD"/>
    <w:rsid w:val="0094056F"/>
    <w:rsid w:val="00954F39"/>
    <w:rsid w:val="0097023F"/>
    <w:rsid w:val="00970FA7"/>
    <w:rsid w:val="00975BC6"/>
    <w:rsid w:val="00993427"/>
    <w:rsid w:val="009B1177"/>
    <w:rsid w:val="009C19A1"/>
    <w:rsid w:val="009C465A"/>
    <w:rsid w:val="009C5D82"/>
    <w:rsid w:val="009C6E8B"/>
    <w:rsid w:val="009D3294"/>
    <w:rsid w:val="009D4271"/>
    <w:rsid w:val="009E7372"/>
    <w:rsid w:val="00A01C08"/>
    <w:rsid w:val="00A22BF2"/>
    <w:rsid w:val="00A23FA6"/>
    <w:rsid w:val="00A3370B"/>
    <w:rsid w:val="00A37E37"/>
    <w:rsid w:val="00A42F94"/>
    <w:rsid w:val="00A51FA9"/>
    <w:rsid w:val="00A5265D"/>
    <w:rsid w:val="00A527BA"/>
    <w:rsid w:val="00A600A4"/>
    <w:rsid w:val="00A654B6"/>
    <w:rsid w:val="00A6595A"/>
    <w:rsid w:val="00A70E59"/>
    <w:rsid w:val="00A723B7"/>
    <w:rsid w:val="00A821B9"/>
    <w:rsid w:val="00AA3E6D"/>
    <w:rsid w:val="00AB16B6"/>
    <w:rsid w:val="00AB4A49"/>
    <w:rsid w:val="00AE2988"/>
    <w:rsid w:val="00AF0F3F"/>
    <w:rsid w:val="00B07222"/>
    <w:rsid w:val="00B07966"/>
    <w:rsid w:val="00B14F5D"/>
    <w:rsid w:val="00B3329B"/>
    <w:rsid w:val="00B37C22"/>
    <w:rsid w:val="00B62C5C"/>
    <w:rsid w:val="00B636A8"/>
    <w:rsid w:val="00B6371F"/>
    <w:rsid w:val="00B6413D"/>
    <w:rsid w:val="00B6444E"/>
    <w:rsid w:val="00B665A2"/>
    <w:rsid w:val="00B7271B"/>
    <w:rsid w:val="00B81A63"/>
    <w:rsid w:val="00B81C9C"/>
    <w:rsid w:val="00B9433D"/>
    <w:rsid w:val="00B96421"/>
    <w:rsid w:val="00BA1355"/>
    <w:rsid w:val="00BA2648"/>
    <w:rsid w:val="00BB0BA1"/>
    <w:rsid w:val="00BC304D"/>
    <w:rsid w:val="00BE08CE"/>
    <w:rsid w:val="00BE15D7"/>
    <w:rsid w:val="00BE6422"/>
    <w:rsid w:val="00BF40D2"/>
    <w:rsid w:val="00C02250"/>
    <w:rsid w:val="00C04695"/>
    <w:rsid w:val="00C136F8"/>
    <w:rsid w:val="00C141E3"/>
    <w:rsid w:val="00C32185"/>
    <w:rsid w:val="00C4430F"/>
    <w:rsid w:val="00C523AA"/>
    <w:rsid w:val="00C54D74"/>
    <w:rsid w:val="00C56D31"/>
    <w:rsid w:val="00C57CE7"/>
    <w:rsid w:val="00C766C5"/>
    <w:rsid w:val="00C81412"/>
    <w:rsid w:val="00C87020"/>
    <w:rsid w:val="00C87564"/>
    <w:rsid w:val="00CA11DF"/>
    <w:rsid w:val="00CA4CC8"/>
    <w:rsid w:val="00CC2C41"/>
    <w:rsid w:val="00CC6942"/>
    <w:rsid w:val="00CD6BC3"/>
    <w:rsid w:val="00CE222A"/>
    <w:rsid w:val="00CE5CE0"/>
    <w:rsid w:val="00CE670C"/>
    <w:rsid w:val="00CF41B7"/>
    <w:rsid w:val="00D10C39"/>
    <w:rsid w:val="00D156BF"/>
    <w:rsid w:val="00D23D54"/>
    <w:rsid w:val="00D279BB"/>
    <w:rsid w:val="00D279BD"/>
    <w:rsid w:val="00D43C02"/>
    <w:rsid w:val="00D45C8E"/>
    <w:rsid w:val="00D524AC"/>
    <w:rsid w:val="00D54199"/>
    <w:rsid w:val="00D63BC4"/>
    <w:rsid w:val="00D66909"/>
    <w:rsid w:val="00D72703"/>
    <w:rsid w:val="00D75757"/>
    <w:rsid w:val="00D75C86"/>
    <w:rsid w:val="00D80518"/>
    <w:rsid w:val="00D90B1F"/>
    <w:rsid w:val="00DB110E"/>
    <w:rsid w:val="00DB21A7"/>
    <w:rsid w:val="00DB391D"/>
    <w:rsid w:val="00DB6FC6"/>
    <w:rsid w:val="00DE316F"/>
    <w:rsid w:val="00DE3217"/>
    <w:rsid w:val="00DE79F7"/>
    <w:rsid w:val="00DF42A5"/>
    <w:rsid w:val="00E00ACD"/>
    <w:rsid w:val="00E02E3D"/>
    <w:rsid w:val="00E0703A"/>
    <w:rsid w:val="00E11B02"/>
    <w:rsid w:val="00E142D0"/>
    <w:rsid w:val="00E36558"/>
    <w:rsid w:val="00E5736F"/>
    <w:rsid w:val="00E62E28"/>
    <w:rsid w:val="00E63AD3"/>
    <w:rsid w:val="00E66311"/>
    <w:rsid w:val="00E94CF6"/>
    <w:rsid w:val="00EA5906"/>
    <w:rsid w:val="00EC0B49"/>
    <w:rsid w:val="00EC48D0"/>
    <w:rsid w:val="00EC54E1"/>
    <w:rsid w:val="00EC571C"/>
    <w:rsid w:val="00ED3318"/>
    <w:rsid w:val="00ED439C"/>
    <w:rsid w:val="00EE258D"/>
    <w:rsid w:val="00EF0EC5"/>
    <w:rsid w:val="00EF4C99"/>
    <w:rsid w:val="00EF63D0"/>
    <w:rsid w:val="00F0195C"/>
    <w:rsid w:val="00F038D0"/>
    <w:rsid w:val="00F05CB2"/>
    <w:rsid w:val="00F10259"/>
    <w:rsid w:val="00F11200"/>
    <w:rsid w:val="00F1195E"/>
    <w:rsid w:val="00F12093"/>
    <w:rsid w:val="00F13EB2"/>
    <w:rsid w:val="00F30B84"/>
    <w:rsid w:val="00F37821"/>
    <w:rsid w:val="00F63760"/>
    <w:rsid w:val="00F64F1E"/>
    <w:rsid w:val="00F76E8B"/>
    <w:rsid w:val="00F91C43"/>
    <w:rsid w:val="00FA577F"/>
    <w:rsid w:val="00FA593D"/>
    <w:rsid w:val="00FB72A5"/>
    <w:rsid w:val="00FB7B12"/>
    <w:rsid w:val="00FD7464"/>
    <w:rsid w:val="00FE1020"/>
    <w:rsid w:val="00FF3572"/>
    <w:rsid w:val="0D1213AF"/>
    <w:rsid w:val="5DA17F33"/>
    <w:rsid w:val="628A17A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semiHidden="0" w:unhideWhenUsed="0" w:qFormat="1"/>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semiHidden="0" w:uiPriority="0" w:unhideWhenUsed="0" w:qFormat="1"/>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semiHidden="0" w:qFormat="1"/>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0" w:unhideWhenUsed="0" w:qFormat="1"/>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0"/>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DocumentMap">
    <w:name w:val="Document Map"/>
    <w:basedOn w:val="Normal"/>
    <w:link w:val="Char4"/>
    <w:uiPriority w:val="99"/>
    <w:semiHidden/>
    <w:unhideWhenUsed/>
    <w:rPr>
      <w:rFonts w:ascii="宋体"/>
      <w:sz w:val="18"/>
      <w:szCs w:val="18"/>
    </w:rPr>
  </w:style>
  <w:style w:type="paragraph" w:styleId="BodyText">
    <w:name w:val="Body Text"/>
    <w:basedOn w:val="Normal"/>
    <w:link w:val="Char3"/>
    <w:qFormat/>
    <w:pPr>
      <w:spacing w:after="120"/>
    </w:pPr>
    <w:rPr>
      <w:szCs w:val="24"/>
    </w:rPr>
  </w:style>
  <w:style w:type="paragraph" w:styleId="Date">
    <w:name w:val="Date"/>
    <w:basedOn w:val="Normal"/>
    <w:next w:val="Normal"/>
    <w:link w:val="Char2"/>
    <w:uiPriority w:val="99"/>
    <w:semiHidden/>
    <w:unhideWhenUsed/>
    <w:pPr>
      <w:ind w:left="100" w:leftChars="2500"/>
    </w:pPr>
  </w:style>
  <w:style w:type="paragraph" w:styleId="BalloonText">
    <w:name w:val="Balloon Text"/>
    <w:basedOn w:val="Normal"/>
    <w:link w:val="Char1"/>
    <w:uiPriority w:val="99"/>
    <w:semiHidden/>
    <w:unhideWhenUsed/>
    <w:rPr>
      <w:rFonts w:asciiTheme="minorHAnsi" w:eastAsiaTheme="minorEastAsia" w:hAnsiTheme="minorHAnsi" w:cstheme="minorBidi"/>
      <w:sz w:val="18"/>
      <w:szCs w:val="18"/>
    </w:rPr>
  </w:style>
  <w:style w:type="paragraph" w:styleId="Footer">
    <w:name w:val="footer"/>
    <w:basedOn w:val="Normal"/>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Header">
    <w:name w:val="header"/>
    <w:basedOn w:val="Normal"/>
    <w:link w:val="Char"/>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NormalWeb">
    <w:name w:val="Normal (Web)"/>
    <w:basedOn w:val="Normal"/>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qFormat/>
  </w:style>
  <w:style w:type="character" w:styleId="Hyperlink">
    <w:name w:val="Hyperlink"/>
    <w:basedOn w:val="DefaultParagraphFont"/>
    <w:uiPriority w:val="99"/>
    <w:unhideWhenUsed/>
    <w:qFormat/>
    <w:rPr>
      <w:color w:val="0000FF"/>
      <w:u w:val="single"/>
    </w:rPr>
  </w:style>
  <w:style w:type="character" w:customStyle="1" w:styleId="Char">
    <w:name w:val="页眉 Char"/>
    <w:basedOn w:val="DefaultParagraphFont"/>
    <w:link w:val="Header"/>
    <w:uiPriority w:val="99"/>
    <w:semiHidden/>
    <w:qFormat/>
    <w:rPr>
      <w:sz w:val="18"/>
      <w:szCs w:val="18"/>
    </w:rPr>
  </w:style>
  <w:style w:type="character" w:customStyle="1" w:styleId="Char0">
    <w:name w:val="页脚 Char"/>
    <w:basedOn w:val="DefaultParagraphFont"/>
    <w:link w:val="Footer"/>
    <w:uiPriority w:val="99"/>
    <w:qFormat/>
    <w:rPr>
      <w:sz w:val="18"/>
      <w:szCs w:val="18"/>
    </w:rPr>
  </w:style>
  <w:style w:type="paragraph" w:styleId="ListParagraph">
    <w:name w:val="List Paragraph"/>
    <w:basedOn w:val="Normal"/>
    <w:uiPriority w:val="34"/>
    <w:qFormat/>
    <w:pPr>
      <w:ind w:firstLine="420" w:firstLineChars="200"/>
    </w:pPr>
    <w:rPr>
      <w:rFonts w:asciiTheme="minorHAnsi" w:eastAsiaTheme="minorEastAsia" w:hAnsiTheme="minorHAnsi" w:cstheme="minorBidi"/>
      <w:szCs w:val="22"/>
    </w:rPr>
  </w:style>
  <w:style w:type="character" w:customStyle="1" w:styleId="Char1">
    <w:name w:val="批注框文本 Char"/>
    <w:basedOn w:val="DefaultParagraphFont"/>
    <w:link w:val="BalloonText"/>
    <w:uiPriority w:val="99"/>
    <w:semiHidden/>
    <w:qFormat/>
    <w:rPr>
      <w:sz w:val="18"/>
      <w:szCs w:val="18"/>
    </w:rPr>
  </w:style>
  <w:style w:type="character" w:customStyle="1" w:styleId="Char2">
    <w:name w:val="日期 Char"/>
    <w:basedOn w:val="DefaultParagraphFont"/>
    <w:link w:val="Date"/>
    <w:uiPriority w:val="99"/>
    <w:semiHidden/>
    <w:qFormat/>
  </w:style>
  <w:style w:type="character" w:customStyle="1" w:styleId="Char3">
    <w:name w:val="正文文本 Char"/>
    <w:basedOn w:val="DefaultParagraphFont"/>
    <w:link w:val="BodyText"/>
    <w:qFormat/>
    <w:rPr>
      <w:rFonts w:ascii="Times New Roman" w:eastAsia="宋体" w:hAnsi="Times New Roman" w:cs="Times New Roman"/>
      <w:szCs w:val="24"/>
    </w:rPr>
  </w:style>
  <w:style w:type="character" w:customStyle="1" w:styleId="Char4">
    <w:name w:val="文档结构图 Char"/>
    <w:basedOn w:val="DefaultParagraphFont"/>
    <w:link w:val="DocumentMap"/>
    <w:uiPriority w:val="99"/>
    <w:semiHidden/>
    <w:qFormat/>
    <w:rPr>
      <w:rFonts w:ascii="宋体" w:eastAsia="宋体" w:hAnsi="Times New Roman" w:cs="Times New Roman"/>
      <w:sz w:val="18"/>
      <w:szCs w:val="18"/>
    </w:rPr>
  </w:style>
  <w:style w:type="character" w:customStyle="1" w:styleId="a">
    <w:name w:val="正文文本_"/>
    <w:basedOn w:val="DefaultParagraphFont"/>
    <w:link w:val="2"/>
    <w:qFormat/>
    <w:rPr>
      <w:rFonts w:ascii="黑体" w:eastAsia="黑体" w:hAnsi="黑体" w:cs="黑体"/>
      <w:szCs w:val="21"/>
      <w:shd w:val="clear" w:color="auto" w:fill="FFFFFF"/>
    </w:rPr>
  </w:style>
  <w:style w:type="paragraph" w:customStyle="1" w:styleId="2">
    <w:name w:val="正文文本2"/>
    <w:basedOn w:val="Normal"/>
    <w:link w:val="a"/>
    <w:qFormat/>
    <w:pPr>
      <w:shd w:val="clear" w:color="auto" w:fill="FFFFFF"/>
      <w:spacing w:after="240" w:line="312" w:lineRule="exact"/>
      <w:jc w:val="distribute"/>
    </w:pPr>
    <w:rPr>
      <w:rFonts w:ascii="黑体" w:eastAsia="黑体" w:hAnsi="黑体" w:cs="黑体"/>
      <w:szCs w:val="21"/>
    </w:rPr>
  </w:style>
  <w:style w:type="character" w:customStyle="1" w:styleId="1">
    <w:name w:val="正文文本1"/>
    <w:basedOn w:val="a"/>
    <w:qFormat/>
    <w:rPr>
      <w:color w:val="000000"/>
      <w:spacing w:val="0"/>
      <w:w w:val="100"/>
      <w:position w:val="0"/>
      <w:lang w:val="zh-TW"/>
    </w:rPr>
  </w:style>
  <w:style w:type="character" w:customStyle="1" w:styleId="SimSun">
    <w:name w:val="正文文本 + SimSun"/>
    <w:basedOn w:val="a"/>
    <w:qFormat/>
    <w:rPr>
      <w:rFonts w:ascii="宋体" w:eastAsia="宋体" w:hAnsi="宋体" w:cs="宋体"/>
      <w:color w:val="000000"/>
      <w:spacing w:val="0"/>
      <w:w w:val="100"/>
      <w:position w:val="0"/>
      <w:sz w:val="21"/>
      <w:u w:val="none"/>
      <w:lang w:val="zh-TW"/>
    </w:rPr>
  </w:style>
  <w:style w:type="paragraph" w:customStyle="1" w:styleId="20">
    <w:name w:val="列出段落2"/>
    <w:basedOn w:val="Normal"/>
    <w:uiPriority w:val="99"/>
    <w:unhideWhenUsed/>
    <w:qFormat/>
    <w:pPr>
      <w:ind w:firstLine="420" w:firstLineChars="20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A832E3-A07E-4014-A43E-AB439297E66D}">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