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jc w:val="center"/>
        <w:textAlignment w:val="auto"/>
        <w:rPr>
          <w:b/>
          <w:bCs/>
          <w:sz w:val="44"/>
          <w:szCs w:val="44"/>
        </w:rPr>
      </w:pPr>
      <w:r>
        <w:rPr>
          <w:rFonts w:hint="eastAsia"/>
          <w:b/>
          <w:bCs/>
          <w:sz w:val="44"/>
          <w:szCs w:val="44"/>
          <w:lang w:val="en-US" w:eastAsia="zh-CN"/>
        </w:rPr>
        <w:t>涉及房产及其他财产</w:t>
      </w:r>
      <w:r>
        <w:rPr>
          <w:b/>
          <w:bCs/>
          <w:sz w:val="44"/>
          <w:szCs w:val="44"/>
        </w:rPr>
        <w:t>的婚内财产协议</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甲方：</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fldChar w:fldCharType="begin"/>
      </w:r>
      <w:r>
        <w:rPr>
          <w:rFonts w:ascii="Tahoma" w:hAnsi="Tahoma" w:cs="Tahoma"/>
          <w:color w:val="333333"/>
        </w:rPr>
        <w:instrText xml:space="preserve"> HYPERLINK "https://www.66law.cn/special/jmsfz/" \t "_blank" \o "身份证" </w:instrText>
      </w:r>
      <w:r>
        <w:rPr>
          <w:rFonts w:ascii="Tahoma" w:hAnsi="Tahoma" w:cs="Tahoma"/>
          <w:color w:val="333333"/>
        </w:rPr>
        <w:fldChar w:fldCharType="separate"/>
      </w:r>
      <w:r>
        <w:rPr>
          <w:rFonts w:ascii="Tahoma" w:hAnsi="Tahoma" w:cs="Tahoma"/>
          <w:color w:val="333333"/>
        </w:rPr>
        <w:t>身份证</w:t>
      </w:r>
      <w:r>
        <w:rPr>
          <w:rFonts w:ascii="Tahoma" w:hAnsi="Tahoma" w:cs="Tahoma"/>
          <w:color w:val="333333"/>
        </w:rPr>
        <w:fldChar w:fldCharType="end"/>
      </w:r>
      <w:r>
        <w:rPr>
          <w:rFonts w:ascii="Tahoma" w:hAnsi="Tahoma" w:cs="Tahoma"/>
          <w:color w:val="333333"/>
        </w:rPr>
        <w:t>号码：</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住所：</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乙方：</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身份证号码：</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住所：</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甲乙双方自愿</w:t>
      </w:r>
      <w:r>
        <w:rPr>
          <w:rFonts w:ascii="Tahoma" w:hAnsi="Tahoma" w:cs="Tahoma"/>
          <w:color w:val="333333"/>
        </w:rPr>
        <w:fldChar w:fldCharType="begin"/>
      </w:r>
      <w:r>
        <w:rPr>
          <w:rFonts w:ascii="Tahoma" w:hAnsi="Tahoma" w:cs="Tahoma"/>
          <w:color w:val="333333"/>
        </w:rPr>
        <w:instrText xml:space="preserve"> HYPERLINK "https://www.66law.cn/laws/hunyinjiating/jiehun/" \t "_blank" \o "结婚" </w:instrText>
      </w:r>
      <w:r>
        <w:rPr>
          <w:rFonts w:ascii="Tahoma" w:hAnsi="Tahoma" w:cs="Tahoma"/>
          <w:color w:val="333333"/>
        </w:rPr>
        <w:fldChar w:fldCharType="separate"/>
      </w:r>
      <w:r>
        <w:rPr>
          <w:rFonts w:ascii="Tahoma" w:hAnsi="Tahoma" w:cs="Tahoma"/>
          <w:color w:val="333333"/>
        </w:rPr>
        <w:t>结婚</w:t>
      </w:r>
      <w:r>
        <w:rPr>
          <w:rFonts w:ascii="Tahoma" w:hAnsi="Tahoma" w:cs="Tahoma"/>
          <w:color w:val="333333"/>
        </w:rPr>
        <w:fldChar w:fldCharType="end"/>
      </w:r>
      <w:r>
        <w:rPr>
          <w:rFonts w:ascii="Tahoma" w:hAnsi="Tahoma" w:cs="Tahoma"/>
          <w:color w:val="333333"/>
        </w:rPr>
        <w:t>，为防止今后可能出现的财产纠纷，根据我国《</w:t>
      </w:r>
      <w:r>
        <w:rPr>
          <w:rFonts w:ascii="Tahoma" w:hAnsi="Tahoma" w:cs="Tahoma"/>
          <w:color w:val="333333"/>
        </w:rPr>
        <w:fldChar w:fldCharType="begin"/>
      </w:r>
      <w:r>
        <w:rPr>
          <w:rFonts w:ascii="Tahoma" w:hAnsi="Tahoma" w:cs="Tahoma"/>
          <w:color w:val="333333"/>
        </w:rPr>
        <w:instrText xml:space="preserve"> HYPERLINK "https://www.66law.cn/tiaoli/1.aspx" \t "_blank" \o "婚姻法" </w:instrText>
      </w:r>
      <w:r>
        <w:rPr>
          <w:rFonts w:ascii="Tahoma" w:hAnsi="Tahoma" w:cs="Tahoma"/>
          <w:color w:val="333333"/>
        </w:rPr>
        <w:fldChar w:fldCharType="separate"/>
      </w:r>
      <w:r>
        <w:rPr>
          <w:rFonts w:ascii="Tahoma" w:hAnsi="Tahoma" w:cs="Tahoma"/>
          <w:color w:val="333333"/>
        </w:rPr>
        <w:t>婚姻法</w:t>
      </w:r>
      <w:r>
        <w:rPr>
          <w:rFonts w:ascii="Tahoma" w:hAnsi="Tahoma" w:cs="Tahoma"/>
          <w:color w:val="333333"/>
        </w:rPr>
        <w:fldChar w:fldCharType="end"/>
      </w:r>
      <w:r>
        <w:rPr>
          <w:rFonts w:ascii="Tahoma" w:hAnsi="Tahoma" w:cs="Tahoma"/>
          <w:color w:val="333333"/>
        </w:rPr>
        <w:t>》第19条规定“夫妻可以约定婚姻关系存续期间所得的财产以及婚前财产归各自所有，共同所有或部分各自所有、部分共同所有”的原则，特对婚前及婚后双方财产归属进行如下约定：</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一、双方婚前各自名下的房产永久归各自所有：</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（1） 甲方婚前房产：</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（2） 乙方婚前房产：</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二、甲乙双方婚后以个人名义所继承或受赠与所得的房产属各自个人所有。</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三、甲乙双方婚前各自名下的债权债务由各自享有及其独立承担，甲或乙婚后一方对外所负的未经对方同意的债务，以甲或乙一方的财产清偿，与对方无关。</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四、涉及到一方企业投资等的约定：</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1、企业投资权益的一方，因经营需要该企业融资借款时，若此投资权益形式为（</w:t>
      </w:r>
      <w:r>
        <w:rPr>
          <w:rFonts w:hint="eastAsia" w:ascii="Tahoma" w:hAnsi="Tahoma" w:cs="Tahoma"/>
          <w:color w:val="333333"/>
        </w:rPr>
        <w:t>①</w:t>
      </w:r>
      <w:r>
        <w:rPr>
          <w:rFonts w:ascii="Tahoma" w:hAnsi="Tahoma" w:cs="Tahoma"/>
          <w:color w:val="333333"/>
        </w:rPr>
        <w:fldChar w:fldCharType="begin"/>
      </w:r>
      <w:r>
        <w:rPr>
          <w:rFonts w:ascii="Tahoma" w:hAnsi="Tahoma" w:cs="Tahoma"/>
          <w:color w:val="333333"/>
        </w:rPr>
        <w:instrText xml:space="preserve"> HYPERLINK "https://www.66law.cn/special/yxzrgs/" \t "_blank" \o "有限责任公司" </w:instrText>
      </w:r>
      <w:r>
        <w:rPr>
          <w:rFonts w:ascii="Tahoma" w:hAnsi="Tahoma" w:cs="Tahoma"/>
          <w:color w:val="333333"/>
        </w:rPr>
        <w:fldChar w:fldCharType="separate"/>
      </w:r>
      <w:r>
        <w:rPr>
          <w:rFonts w:ascii="Tahoma" w:hAnsi="Tahoma" w:cs="Tahoma"/>
          <w:color w:val="333333"/>
        </w:rPr>
        <w:t>有限责任公司</w:t>
      </w:r>
      <w:r>
        <w:rPr>
          <w:rFonts w:ascii="Tahoma" w:hAnsi="Tahoma" w:cs="Tahoma"/>
          <w:color w:val="333333"/>
        </w:rPr>
        <w:fldChar w:fldCharType="end"/>
      </w:r>
      <w:r>
        <w:rPr>
          <w:rFonts w:ascii="Tahoma" w:hAnsi="Tahoma" w:cs="Tahoma"/>
          <w:color w:val="333333"/>
        </w:rPr>
        <w:t>出资额；</w:t>
      </w:r>
      <w:r>
        <w:rPr>
          <w:rFonts w:hint="eastAsia" w:ascii="Tahoma" w:hAnsi="Tahoma" w:cs="Tahoma"/>
          <w:color w:val="333333"/>
        </w:rPr>
        <w:t>②</w:t>
      </w:r>
      <w:r>
        <w:rPr>
          <w:rFonts w:ascii="Tahoma" w:hAnsi="Tahoma" w:cs="Tahoma"/>
          <w:color w:val="333333"/>
        </w:rPr>
        <w:t>股份有限责任公司的股份；</w:t>
      </w:r>
      <w:r>
        <w:rPr>
          <w:rFonts w:hint="eastAsia" w:ascii="Tahoma" w:hAnsi="Tahoma" w:cs="Tahoma"/>
          <w:color w:val="333333"/>
        </w:rPr>
        <w:t>③</w:t>
      </w:r>
      <w:r>
        <w:rPr>
          <w:rFonts w:ascii="Tahoma" w:hAnsi="Tahoma" w:cs="Tahoma"/>
          <w:color w:val="333333"/>
        </w:rPr>
        <w:t>集体企业或股份制企业中的股份；</w:t>
      </w:r>
      <w:r>
        <w:rPr>
          <w:rFonts w:hint="eastAsia" w:ascii="Tahoma" w:hAnsi="Tahoma" w:cs="Tahoma"/>
          <w:color w:val="333333"/>
        </w:rPr>
        <w:t>④</w:t>
      </w:r>
      <w:r>
        <w:rPr>
          <w:rFonts w:ascii="Tahoma" w:hAnsi="Tahoma" w:cs="Tahoma"/>
          <w:color w:val="333333"/>
        </w:rPr>
        <w:t>个人公司；</w:t>
      </w:r>
      <w:r>
        <w:rPr>
          <w:rFonts w:hint="eastAsia" w:ascii="Tahoma" w:hAnsi="Tahoma" w:cs="Tahoma"/>
          <w:color w:val="333333"/>
        </w:rPr>
        <w:t>⑤</w:t>
      </w:r>
      <w:r>
        <w:rPr>
          <w:rFonts w:ascii="Tahoma" w:hAnsi="Tahoma" w:cs="Tahoma"/>
          <w:color w:val="333333"/>
        </w:rPr>
        <w:t>某</w:t>
      </w:r>
      <w:r>
        <w:rPr>
          <w:rFonts w:ascii="Tahoma" w:hAnsi="Tahoma" w:cs="Tahoma"/>
          <w:color w:val="333333"/>
        </w:rPr>
        <w:fldChar w:fldCharType="begin"/>
      </w:r>
      <w:r>
        <w:rPr>
          <w:rFonts w:ascii="Tahoma" w:hAnsi="Tahoma" w:cs="Tahoma"/>
          <w:color w:val="333333"/>
        </w:rPr>
        <w:instrText xml:space="preserve"> HYPERLINK "https://www.66law.cn/special/wzqy/" \t "_blank" \o "外资企业" </w:instrText>
      </w:r>
      <w:r>
        <w:rPr>
          <w:rFonts w:ascii="Tahoma" w:hAnsi="Tahoma" w:cs="Tahoma"/>
          <w:color w:val="333333"/>
        </w:rPr>
        <w:fldChar w:fldCharType="separate"/>
      </w:r>
      <w:r>
        <w:rPr>
          <w:rFonts w:ascii="Tahoma" w:hAnsi="Tahoma" w:cs="Tahoma"/>
          <w:color w:val="333333"/>
        </w:rPr>
        <w:t>外资企业</w:t>
      </w:r>
      <w:r>
        <w:rPr>
          <w:rFonts w:ascii="Tahoma" w:hAnsi="Tahoma" w:cs="Tahoma"/>
          <w:color w:val="333333"/>
        </w:rPr>
        <w:fldChar w:fldCharType="end"/>
      </w:r>
      <w:r>
        <w:rPr>
          <w:rFonts w:ascii="Tahoma" w:hAnsi="Tahoma" w:cs="Tahoma"/>
          <w:color w:val="333333"/>
        </w:rPr>
        <w:t>的出资），则该债务均为企业法人债务，与配偶无关；</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2、若该投资权益形式为（</w:t>
      </w:r>
      <w:r>
        <w:rPr>
          <w:rFonts w:hint="eastAsia" w:ascii="Tahoma" w:hAnsi="Tahoma" w:cs="Tahoma"/>
          <w:color w:val="333333"/>
        </w:rPr>
        <w:t>①</w:t>
      </w:r>
      <w:r>
        <w:rPr>
          <w:rFonts w:ascii="Tahoma" w:hAnsi="Tahoma" w:cs="Tahoma"/>
          <w:color w:val="333333"/>
        </w:rPr>
        <w:t>合伙人企业的合伙份额；</w:t>
      </w:r>
      <w:r>
        <w:rPr>
          <w:rFonts w:hint="eastAsia" w:ascii="Tahoma" w:hAnsi="Tahoma" w:cs="Tahoma"/>
          <w:color w:val="333333"/>
        </w:rPr>
        <w:t>②</w:t>
      </w:r>
      <w:r>
        <w:rPr>
          <w:rFonts w:ascii="Tahoma" w:hAnsi="Tahoma" w:cs="Tahoma"/>
          <w:color w:val="333333"/>
        </w:rPr>
        <w:t>个体工商户；</w:t>
      </w:r>
      <w:r>
        <w:rPr>
          <w:rFonts w:hint="eastAsia" w:ascii="Tahoma" w:hAnsi="Tahoma" w:cs="Tahoma"/>
          <w:color w:val="333333"/>
        </w:rPr>
        <w:t>③</w:t>
      </w:r>
      <w:r>
        <w:rPr>
          <w:rFonts w:ascii="Tahoma" w:hAnsi="Tahoma" w:cs="Tahoma"/>
          <w:color w:val="333333"/>
        </w:rPr>
        <w:t>个人独资企业），则该企业举债时一方应通知其配偶，否则视为其个人债务，由其个人偿还。</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五、甲乙双方无其他财产争议。</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六、其他。</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1、本协议约定未尽之事宜，双方应另行协商解决；</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2、本协议书一式，双方各执壹份，自签字之日起生效；</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3、本协议经双方协商可办理公证，公证费用由_______承担，并增加协议一份，送交公证机关，协议自公证之日起生效。</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甲方：</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_________年___月___日</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乙方：</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jc w:val="left"/>
        <w:textAlignment w:val="auto"/>
        <w:rPr>
          <w:rFonts w:ascii="Tahoma" w:hAnsi="Tahoma" w:cs="Tahoma"/>
          <w:color w:val="333333"/>
        </w:rPr>
      </w:pPr>
      <w:r>
        <w:rPr>
          <w:rFonts w:ascii="Tahoma" w:hAnsi="Tahoma" w:cs="Tahoma"/>
          <w:color w:val="333333"/>
        </w:rPr>
        <w:t>_________年___月___日</w:t>
      </w:r>
    </w:p>
    <w:p>
      <w:pPr>
        <w:keepNext w:val="0"/>
        <w:keepLines w:val="0"/>
        <w:pageBreakBefore w:val="0"/>
        <w:kinsoku/>
        <w:overflowPunct/>
        <w:topLinePunct w:val="0"/>
        <w:autoSpaceDE/>
        <w:autoSpaceDN/>
        <w:bidi w:val="0"/>
        <w:adjustRightInd/>
        <w:snapToGrid/>
        <w:spacing w:before="313" w:beforeLines="100" w:after="313" w:afterLines="100" w:line="360" w:lineRule="auto"/>
        <w:jc w:val="lef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65"/>
    <w:rsid w:val="00012336"/>
    <w:rsid w:val="000D0981"/>
    <w:rsid w:val="00183EF5"/>
    <w:rsid w:val="001870FC"/>
    <w:rsid w:val="001A3E36"/>
    <w:rsid w:val="001B5608"/>
    <w:rsid w:val="00255C77"/>
    <w:rsid w:val="00272BB5"/>
    <w:rsid w:val="002B0DB5"/>
    <w:rsid w:val="002D5DA9"/>
    <w:rsid w:val="002F4720"/>
    <w:rsid w:val="00345E2F"/>
    <w:rsid w:val="00467805"/>
    <w:rsid w:val="0047535C"/>
    <w:rsid w:val="004F344E"/>
    <w:rsid w:val="005265A9"/>
    <w:rsid w:val="00557967"/>
    <w:rsid w:val="005A2566"/>
    <w:rsid w:val="005C20A0"/>
    <w:rsid w:val="005C28EC"/>
    <w:rsid w:val="005D51D5"/>
    <w:rsid w:val="00605041"/>
    <w:rsid w:val="0064370B"/>
    <w:rsid w:val="00657348"/>
    <w:rsid w:val="00691421"/>
    <w:rsid w:val="006A247F"/>
    <w:rsid w:val="006B4451"/>
    <w:rsid w:val="006C59F5"/>
    <w:rsid w:val="007517E0"/>
    <w:rsid w:val="007C2575"/>
    <w:rsid w:val="0081775D"/>
    <w:rsid w:val="00882207"/>
    <w:rsid w:val="009056AC"/>
    <w:rsid w:val="0093027D"/>
    <w:rsid w:val="00950C59"/>
    <w:rsid w:val="00967E7C"/>
    <w:rsid w:val="00997449"/>
    <w:rsid w:val="009E5DE8"/>
    <w:rsid w:val="009F04BC"/>
    <w:rsid w:val="009F09CE"/>
    <w:rsid w:val="009F158D"/>
    <w:rsid w:val="00A20A85"/>
    <w:rsid w:val="00A228C8"/>
    <w:rsid w:val="00A3708F"/>
    <w:rsid w:val="00A410A3"/>
    <w:rsid w:val="00AC1062"/>
    <w:rsid w:val="00AC2E2D"/>
    <w:rsid w:val="00B229CC"/>
    <w:rsid w:val="00B748EF"/>
    <w:rsid w:val="00B82310"/>
    <w:rsid w:val="00BB68B8"/>
    <w:rsid w:val="00BE1C16"/>
    <w:rsid w:val="00C15147"/>
    <w:rsid w:val="00C162F0"/>
    <w:rsid w:val="00C20ADA"/>
    <w:rsid w:val="00C51017"/>
    <w:rsid w:val="00C65DFD"/>
    <w:rsid w:val="00CE0908"/>
    <w:rsid w:val="00D34E3E"/>
    <w:rsid w:val="00D55365"/>
    <w:rsid w:val="00DB0134"/>
    <w:rsid w:val="00DC52C7"/>
    <w:rsid w:val="00EA3585"/>
    <w:rsid w:val="00EF67F0"/>
    <w:rsid w:val="00F06DBE"/>
    <w:rsid w:val="00FA56B2"/>
    <w:rsid w:val="00FC273B"/>
    <w:rsid w:val="61782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914</Characters>
  <Lines>7</Lines>
  <Paragraphs>2</Paragraphs>
  <TotalTime>2</TotalTime>
  <ScaleCrop>false</ScaleCrop>
  <LinksUpToDate>false</LinksUpToDate>
  <CharactersWithSpaces>1072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2020-05-25T09:46:00Z</dcterms:created>
  <dc:creator>mayn</dc:creator>
  <cp:lastModifiedBy>XXX</cp:lastModifiedBy>
  <dcterms:modified xsi:type="dcterms:W3CDTF">2020-09-01T08:32:28Z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