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jc w:val="center"/>
        <w:textAlignment w:val="auto"/>
        <w:rPr>
          <w:rFonts w:ascii="Tahoma" w:hAnsi="Tahoma" w:cs="Tahoma"/>
          <w:b/>
          <w:bCs/>
          <w:color w:val="333333"/>
          <w:sz w:val="42"/>
          <w:szCs w:val="42"/>
        </w:rPr>
      </w:pPr>
      <w:r>
        <w:rPr>
          <w:rFonts w:hint="eastAsia" w:ascii="Tahoma" w:hAnsi="Tahoma" w:cs="Tahoma"/>
          <w:b/>
          <w:bCs/>
          <w:color w:val="333333"/>
          <w:sz w:val="42"/>
          <w:szCs w:val="42"/>
          <w:lang w:val="en-US" w:eastAsia="zh-CN"/>
        </w:rPr>
        <w:t>有</w:t>
      </w:r>
      <w:r>
        <w:rPr>
          <w:rFonts w:ascii="Tahoma" w:hAnsi="Tahoma" w:cs="Tahoma"/>
          <w:b/>
          <w:bCs/>
          <w:color w:val="333333"/>
          <w:sz w:val="42"/>
          <w:szCs w:val="42"/>
        </w:rPr>
        <w:t>共同财产及债务分割纠纷的离婚协议书</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男方：×××，民族：汉，现居住××县××镇××街;身份证号：××××××××××××××××××;</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女方：×××，民族：汉，现居住××县××镇××街;身份证号：××××××××××××××××××。</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协议人双方于××××年××月××日在××县婚姻登记处办理了结婚登记手续。因双方共同生活期间性格不合，加之双方在日常生活中经常吵架，导致夫妻感情破裂，已无和好可能。按照《婚姻法》的有关规定，现双方就解除婚姻关系一事达成如下协议：</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一、协议人双方自愿离婚。</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二、子女抚养、抚养费及探望权：</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协议人双方在共同生活期间生育一女孩，取名×××，××××年××月出生，离婚后由女方抚养，跟随女方一起生活，男方承担孩子独立生活前的基本生活费、教育费和医疗费每月不低于</w:t>
      </w:r>
      <w:r>
        <w:rPr>
          <w:rFonts w:hint="eastAsia" w:ascii="Tahoma" w:hAnsi="Tahoma" w:cs="Tahoma"/>
          <w:color w:val="333333"/>
          <w:lang w:val="en-US" w:eastAsia="zh-CN"/>
        </w:rPr>
        <w:t>8</w:t>
      </w:r>
      <w:bookmarkStart w:id="0" w:name="_GoBack"/>
      <w:bookmarkEnd w:id="0"/>
      <w:r>
        <w:rPr>
          <w:rFonts w:ascii="Tahoma" w:hAnsi="Tahoma" w:cs="Tahoma"/>
          <w:color w:val="333333"/>
        </w:rPr>
        <w:t>00元，在每月的</w:t>
      </w:r>
      <w:r>
        <w:rPr>
          <w:rFonts w:hint="eastAsia" w:ascii="Tahoma" w:hAnsi="Tahoma" w:cs="Tahoma"/>
          <w:color w:val="333333"/>
          <w:lang w:val="en-US" w:eastAsia="zh-CN"/>
        </w:rPr>
        <w:t>3</w:t>
      </w:r>
      <w:r>
        <w:rPr>
          <w:rFonts w:ascii="Tahoma" w:hAnsi="Tahoma" w:cs="Tahoma"/>
          <w:color w:val="333333"/>
        </w:rPr>
        <w:t>号之前支付至女方指定的银行帐户;如遇到孩子在教育、医疗等方面的大额支出(一次性支出500元以上)，双方各承担50%;对于子女抚养费，不妨碍子女在必要时向父母任何一方提出超过协议原定数额和意向的合理要求。</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在不影响孩子身心健康、学习和子女监护方正常生活的前提下，未抚养孩子的一方可随时探望孩子或与孩子保持电话沟通，在孩子的双休日，节假日期间，根据孩子的意愿，在告知另一方后，可以将孩子接到自己身边，另一方有义务协助;双方离婚后，为了孩子的健康成长，双方均不得在孩子面前相互诋毁对方。</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三、夫妻共同财产和债务的处理：协议人双方各自名下的存款归各自所有，位于县城英庄的一院房产作价40万元，两辆货车作价6万元，双方离婚后上述房产和车辆归属男方所有，男方另外补偿给女方23万元，在本协议生效的当天该补偿款一次性支付给女方，女方收到该款后给男方出具收据;双方无其它财产分割纠纷;对于共同财产，双方确认没有任何隐瞒、抽逃、转移。如任何一方有隐瞒、抽逃、转移共同财产的，或在签订本协议之前有转移、抽逃财产的，离婚后不管多久，另一方发现后有权取得对方所隐瞒、抽逃、转移财产的全部份额或大部分份额，并追究其隐瞒、抽逃、转移财产的法律责任，抽逃、转移、隐瞒方无权分割该财产或少分该财产。</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夫妻双方在共同生活期间，无共同债务;对于在婚姻存续期间男女双方互不知情的个人债务，则由负债方自行承担。</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四、经济帮助及精神赔偿：</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协议人双方离婚时相互之间均不要求补偿或经济帮助。</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五、其它事项：离婚后，女方由于需要一段时间找居住的地方，男方答应女方暂住在双方婚姻存续期间共有的房屋内，但不得超过一个月时间;离婚后，双方均不得干扰对方及对方父母、亲友的正常生活。</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六、违约责任的约定：</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离婚后，双方保证按照协议条款严格遵守，履行好各自的义务，任何一方不得违约，如果一方违约给另一方造成损失或者伤害，责任完全由违约方承担;未违约一方提出的合理要求，违约方无条件予以接受。</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七、协议生效时间的约定：</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本协议一式三份，自婚姻登记机颁发《离婚证》之日起生效，男、女双方各执一份，婚姻登记机关存档一份。</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八、争议的处理</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如本协议生效后在执行中发生争议的，双方应协商解决，协商不成，任何一方均可向人民法院起诉。</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男方签字按手印：女方签字按手印：</w:t>
      </w:r>
    </w:p>
    <w:p>
      <w:pPr>
        <w:pStyle w:val="3"/>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ind w:firstLine="480"/>
        <w:textAlignment w:val="auto"/>
        <w:rPr>
          <w:rFonts w:ascii="Tahoma" w:hAnsi="Tahoma" w:cs="Tahoma"/>
          <w:color w:val="333333"/>
        </w:rPr>
      </w:pPr>
      <w:r>
        <w:rPr>
          <w:rFonts w:ascii="Tahoma" w:hAnsi="Tahoma" w:cs="Tahoma"/>
          <w:color w:val="333333"/>
        </w:rPr>
        <w:t>年月日年月日</w:t>
      </w:r>
    </w:p>
    <w:p>
      <w:pPr>
        <w:keepNext w:val="0"/>
        <w:keepLines w:val="0"/>
        <w:pageBreakBefore w:val="0"/>
        <w:kinsoku/>
        <w:overflowPunct/>
        <w:topLinePunct w:val="0"/>
        <w:autoSpaceDE/>
        <w:autoSpaceDN/>
        <w:bidi w:val="0"/>
        <w:adjustRightInd/>
        <w:snapToGrid/>
        <w:spacing w:before="313" w:beforeLines="100" w:after="313" w:afterLines="100"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65"/>
    <w:rsid w:val="0000638A"/>
    <w:rsid w:val="00012336"/>
    <w:rsid w:val="000167E2"/>
    <w:rsid w:val="00033937"/>
    <w:rsid w:val="000562CE"/>
    <w:rsid w:val="00066248"/>
    <w:rsid w:val="00094E24"/>
    <w:rsid w:val="000A16DD"/>
    <w:rsid w:val="000C3C57"/>
    <w:rsid w:val="000D0981"/>
    <w:rsid w:val="001455C9"/>
    <w:rsid w:val="00161BAF"/>
    <w:rsid w:val="001703DE"/>
    <w:rsid w:val="00170870"/>
    <w:rsid w:val="00173A6D"/>
    <w:rsid w:val="00183D8D"/>
    <w:rsid w:val="002212C9"/>
    <w:rsid w:val="00372DD5"/>
    <w:rsid w:val="003D2326"/>
    <w:rsid w:val="003D78D0"/>
    <w:rsid w:val="00407A4C"/>
    <w:rsid w:val="004202C8"/>
    <w:rsid w:val="00434567"/>
    <w:rsid w:val="00446885"/>
    <w:rsid w:val="00450A58"/>
    <w:rsid w:val="004659F4"/>
    <w:rsid w:val="004A76E3"/>
    <w:rsid w:val="00557C03"/>
    <w:rsid w:val="005C1651"/>
    <w:rsid w:val="005D11B7"/>
    <w:rsid w:val="00617962"/>
    <w:rsid w:val="00634DBB"/>
    <w:rsid w:val="00641F32"/>
    <w:rsid w:val="006F0913"/>
    <w:rsid w:val="007339D8"/>
    <w:rsid w:val="00774B60"/>
    <w:rsid w:val="00794211"/>
    <w:rsid w:val="00797ED0"/>
    <w:rsid w:val="007B3303"/>
    <w:rsid w:val="00807833"/>
    <w:rsid w:val="00840764"/>
    <w:rsid w:val="00857E79"/>
    <w:rsid w:val="00865395"/>
    <w:rsid w:val="009048D3"/>
    <w:rsid w:val="00916F3A"/>
    <w:rsid w:val="0093027D"/>
    <w:rsid w:val="00967E7C"/>
    <w:rsid w:val="009E6717"/>
    <w:rsid w:val="009F3343"/>
    <w:rsid w:val="00A85071"/>
    <w:rsid w:val="00B053F1"/>
    <w:rsid w:val="00B82310"/>
    <w:rsid w:val="00BD4A82"/>
    <w:rsid w:val="00BE1214"/>
    <w:rsid w:val="00C81722"/>
    <w:rsid w:val="00C86A48"/>
    <w:rsid w:val="00CA5844"/>
    <w:rsid w:val="00D30072"/>
    <w:rsid w:val="00D52B77"/>
    <w:rsid w:val="00D55365"/>
    <w:rsid w:val="00D6297A"/>
    <w:rsid w:val="00D74958"/>
    <w:rsid w:val="00DB0134"/>
    <w:rsid w:val="00DD1D03"/>
    <w:rsid w:val="00EB5655"/>
    <w:rsid w:val="00FE1A9A"/>
    <w:rsid w:val="00FE50BB"/>
    <w:rsid w:val="7343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196</Words>
  <Characters>1120</Characters>
  <Lines>9</Lines>
  <Paragraphs>2</Paragraphs>
  <TotalTime>2</TotalTime>
  <ScaleCrop>false</ScaleCrop>
  <LinksUpToDate>false</LinksUpToDate>
  <CharactersWithSpaces>1314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2020-05-22T04:28:00Z</dcterms:created>
  <dc:creator>xbany</dc:creator>
  <cp:lastModifiedBy>XXX</cp:lastModifiedBy>
  <dcterms:modified xsi:type="dcterms:W3CDTF">2020-09-02T01:28:55Z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