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2" w:beforeLines="20" w:after="468" w:afterLines="150"/>
        <w:jc w:val="center"/>
        <w:rPr>
          <w:rFonts w:hAnsi="宋体" w:cs="宋体"/>
          <w:sz w:val="28"/>
        </w:rPr>
      </w:pPr>
      <w:r>
        <w:rPr>
          <w:rFonts w:hint="eastAsia" w:ascii="黑体" w:hAnsi="黑体" w:eastAsia="黑体" w:cs="宋体"/>
          <w:b/>
          <w:color w:val="000000"/>
          <w:sz w:val="52"/>
        </w:rPr>
        <w:t>百货、文化用品</w:t>
      </w:r>
      <w:r>
        <w:rPr>
          <w:rFonts w:hint="eastAsia" w:ascii="黑体" w:hAnsi="黑体" w:eastAsia="黑体" w:cs="宋体"/>
          <w:b/>
          <w:color w:val="000000"/>
          <w:sz w:val="52"/>
          <w:lang w:val="en-US" w:eastAsia="zh-CN"/>
        </w:rPr>
        <w:t>通用</w:t>
      </w:r>
      <w:bookmarkStart w:id="0" w:name="_GoBack"/>
      <w:bookmarkEnd w:id="0"/>
      <w:r>
        <w:rPr>
          <w:rFonts w:hint="eastAsia" w:ascii="黑体" w:hAnsi="黑体" w:eastAsia="黑体" w:cs="宋体"/>
          <w:b/>
          <w:color w:val="000000"/>
          <w:sz w:val="52"/>
        </w:rPr>
        <w:t>购销合同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    合同号：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销货方：　　　　　　　　　　　　　　 （以下简称甲方）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购货方：　　　　　　　　　　　　　　 （以下简称乙方）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第一条　经购销双方协商交易活动，必须履行本合同条款。具体品类（种），需签订要货成交单，并作为本购销合同的附件；本合同中的未尽事宜经双方协商需补充的条款可另附协议书，亦视为合同附件。合同附件与本合同具有同等效力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签订成交单，除上级规定按计划分配成交外，其余商品一律采取自由选购，看样成交的方式。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第二条　合同签订后，不得擅自变更和解除。如甲方遇不可抗拒的原因，确实无法履行合同；乙方因市场发生骤变或不能防止的原因，经双方协商同意后，在不影响国家计划的原则下，确需变更合同时，可予变更或解除合同。但提出方应提前通知对方，并将"合同变更通知单"寄给对方，办理变更或解除合同的手续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按乙方指定花色、品种、规格生产的商品，在安排生产后，双方都需严格执行合同。如需变更，由此而产生的损失，乙方负担；如甲方不能按期、按质、按量按指定要求履行合同，其损失，甲方负担。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第三条　成交单中的商品价格，必须遵守国家有关物价管理的规定。有些商品双方亦可协商优惠办法；已放开的商品价格由双方协商定价。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在签订合同时，确定价格有困难，可以暂定价格成交，上下幅度双方商定。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国家定价的商品，在合同规定的交（提）货期限内，如遇国家或地方行政部门调整价格，按交货（指运出）时的价格执行。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逾期交货的，如遇价格上调时，按原价执行；遇价格下调时，按新价执行。逾期提货的，遇价格上调时，按新价执行，遇价格下调时，按原价执行。由于调整价格而发生的差价，购销双方另行结算。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第四条　对异地的商品调拨价格，均为车、船交货价，装车、装船以前的费用，由甲方负担，如装车、装船费与运费列在一张单据不能分割的，由乙方负担；对同城要货单位（包括外省驻本地单位）就厂就库直拨商品由工厂送货或乙方自提。对运费负担，也可按双方协商的办法办理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第五条　各类商品质量标准，甲方应从对乙方负责和维护消费者利益出发，严格执行合同规定的质量标准。认真检验，严格把关，保证商品质量。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第六条　商品包装，必须牢固，甲方应保障商品在运输途中的安全。乙方对商品包装有特殊要求，双方应在具体合同中注明，增加的包装费用，由乙方负担。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第七条　商品调拨，应做到均衡、及时。对合同期内的商品可考虑按334的比例分批发货；季节性商品按承运部门所规定的最迟、最早日期一次发货；当令商品，零配件和数量较少的品种，可一次发货。执行可在合同期的前七天或延后十天内开单调拨（库存商品按开单日，工厂直送的按车站、码头收货日为准）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受交通运输影响或其它特殊原因造成延期及乙方要求暂缓发货（暂缓期宜在30天以内）的，不作延误合同处理。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异地调拨，均由甲方代发货，如乙方自提，应持加盖财务印章自提证明；同城调拨，除工厂直送部分外，均由乙方在货款结算后七天内自提，（遇节假日顺延），超期未提部分，由乙方负责仓储费用。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第八条　对有有效期限的商品，其有效期在三分之二以上的，甲方可以发货；有效期在三分之二以下的，甲方应征得乙方同意后才能发货。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第九条　甲方应按乙方确定的合理运输路线、工具、到达站（港）委托承运单位发运，力求装足容量或吨位，以节约费用。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如一方需要变更运输路线、工具、到达站时，应及时通知对方，并进行协商，取得一致意见后，再办理发运，由此而影响合同期限，不以违约处理。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第十条　商品从取得发运证明起，所有权即属乙方。在运输途中发生的丢失、短少、残损等责任事故，由乙方负责向承运部门交涉赔偿，需要甲方协助时，甲方应积极提供有关资料。乙方（包括中转单位，下同）在接收商品时，必须派人到现场监卸，清点大件，检查包装，如发现问题，应及时向承运部门索取规定的记录和证明并立即详细检查，及时向有关责任方提出索赔；若因有关单据未能随货同行,货到后，乙方可先向承运部门具结接收，同时，立即通知甲方，甲方在接到通知后五日内答复；属于多发、错运商品，乙方应做好详细记录，妥为保管，收货后十日内通知甲方，不能自行动用，因此而发生的一切费用由甲方负担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第十一条　商品的外包装完整，发现溢缺、残损串错和商品质量等问题，在货到半年内（贵重商品在七天内），责任确属甲方的，乙方可向甲方提出查询。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发现商品霉烂变质，应在六十天内通知甲方，经双方共同研究，明确责任，损失由责任方负担。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接收进口商品和外贸库存转内销的商品，因关系到外贸查询，查询期为乙方收货后的六十天，逾期甲方不再受理。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乙方向甲方提出查询时，应填写"查询单"，一货一单，不要混列。查询单的内容应包括唛头、品名、规格、单价、装箱单、开单日期、到货日期、溢缺数量、残损程度、合同号码、生产厂名、调拨单号等资料，并保留实物；甲方接到"查询单"后，十日内作出答复，要在三十天内处理完毕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为减少部分查询业务，凡一张调拨单所列一个品种损溢在二元以下、残损在五元以下均不做查询处理（零件除外）。对笨重商品的查询（如缝纫机头、部件等的残品）乙方将残品直接寄运工厂，查询单寄交甲方并在单上注明寄运日期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第十二条　商品货款、运杂费等款项的结算，购销双方应按中国人民银行结算办法的规定，商定适宜的结算方式，及时妥善办理。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货款结算中，要遵守结算纪律，坚持"钱货两清"原则，分期付款应在成交单上注明。有固定购销关系的国营、供销合作社商业企业，异地货款结算可采用"托收承付"结算方式；对情况不明的交易单位，可采用信用证结算方式，或先收款后付货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第十三条　甲、乙双方的任何一方有违约行为的，应负违约责任并向对方支付违约金。因违约使对方遭受损失的，如违约金不足以抵补损失时，还应支付赔偿金以补偿其差额。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1．　甲、乙两方所签订的具体合同要求，一方未能履行或未能完全履行合同时，应向对方支付违约合同货款总值百分之一的违约金。但逾双方协商办理变更或解除合同手续的，不按违约处理。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2．　自提商品，甲方未能按期发货，应负逾期交货责任，并承担乙方因此而支付的实际费用；乙方未按期提货，应按中国人民银行有关延期付款的规定，按逾期提货部分货款总值计算，向甲方偿付逾期提货的违约金，并承担甲方实际支付的保管费用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3．　甲方提前交货和多交，错发货而造成的乙方在代保管期内实际支付的费用，应由甲方负担，乙方逾期付款的，应按照人民银行有关逾期付款的规定，向甲方偿付逾期付款违约金。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4．　对应偿付的违约金，赔偿金，保管、保养费用和各种经济损失，应在明确责任后，十天内主动汇给对方，否则，按逾期付款处理，但任何一方不得自行用扣发货物或扣付货款充抵。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第十四条　甲、乙两方履行合同，发生纠纷时，应本着照顾大局，相互谅解的精神，及时协商解决，协商不成时，任何一方均可向工商管理行政部门申请仲裁，也可向人民法院起诉。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第十五条　本合同一式四份，甲、乙两方各执二份，并送交当地人民银行及有关部门，监督执行。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第十六条　本合同（协议）双方签章，依法生效，有效期为一年，期满双方如无异议，合同自动延长。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凡涉及日期的，按收件人签收日期和邮局戳记日期为准。　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　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开户银行：　　　　　　　　　　　　　开户银行：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帐　　号：　　　　　　　　　　　　　帐　　号：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地　　址：　　　　　　　　　　　　　地　　址：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电报挂号：　　　　　　　　　　　　　电报挂号：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电　　话：　　　　　　　　　　　　　电　　话：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销货方（甲方）签章　　　　　　　　　购货方（乙方）签章</w:t>
      </w:r>
    </w:p>
    <w:p>
      <w:pPr>
        <w:pStyle w:val="2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年　　月　　日 </w:t>
      </w: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0B"/>
    <w:rsid w:val="00041794"/>
    <w:rsid w:val="001536F5"/>
    <w:rsid w:val="001B157D"/>
    <w:rsid w:val="0027428F"/>
    <w:rsid w:val="00297E10"/>
    <w:rsid w:val="002C1844"/>
    <w:rsid w:val="004A7433"/>
    <w:rsid w:val="00515985"/>
    <w:rsid w:val="005826AD"/>
    <w:rsid w:val="00717C6A"/>
    <w:rsid w:val="0077010B"/>
    <w:rsid w:val="007A09CA"/>
    <w:rsid w:val="009259DA"/>
    <w:rsid w:val="009F3BC8"/>
    <w:rsid w:val="009F4FFA"/>
    <w:rsid w:val="00A515B1"/>
    <w:rsid w:val="00A53BBB"/>
    <w:rsid w:val="00FA18AE"/>
    <w:rsid w:val="0F450C35"/>
    <w:rsid w:val="20A76136"/>
    <w:rsid w:val="31B5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484</Words>
  <Characters>2763</Characters>
  <Lines>23</Lines>
  <Paragraphs>6</Paragraphs>
  <TotalTime>0</TotalTime>
  <ScaleCrop>false</ScaleCrop>
  <LinksUpToDate>false</LinksUpToDate>
  <CharactersWithSpaces>3241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2018-11-13T04:38:00Z</dcterms:created>
  <dc:creator>mayn</dc:creator>
  <cp:lastModifiedBy>XXX</cp:lastModifiedBy>
  <dcterms:modified xsi:type="dcterms:W3CDTF">2020-09-14T06:31:33Z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