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60" w:afterLines="150" w:line="360" w:lineRule="auto"/>
        <w:jc w:val="center"/>
        <w:textAlignment w:val="auto"/>
        <w:rPr>
          <w:sz w:val="28"/>
        </w:rPr>
      </w:pPr>
      <w:r>
        <w:rPr>
          <w:rFonts w:hint="eastAsia" w:ascii="黑体" w:hAnsi="黑体" w:eastAsia="黑体"/>
          <w:b/>
          <w:sz w:val="52"/>
        </w:rPr>
        <w:t>产品购销合同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供方：________________________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需方：________________________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1.本是依照《中华人民共和国合同法》订立的，经双方签字盖章后，即发生法律效力，双方必须严格履行。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2.合同条款：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①签订双方商妥订货产品总值人民币________元。其产品名称的规格、质量、数量、单价、总值、交货付款等详如附表。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②产品及原材料检验方法;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③产品价格规定;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④产品的包装方法及费用负担;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⑤产品交货方法及费用负担;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⑥货款及费用等结算方法;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⑦补充条款。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3.经济责任：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(1)供方如未能履行合同，须负下列责任：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①产品花色、品种、规格、质量不符合同规定：需方同意利用的，按质论价，退货贬值总值价款，不能利用的，应负责保修、保退、保换。由于延误交货时间，每天应偿付需方千分之____的罚款。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②产品数量不符合规定：少交需方仍有需要的照数补交;因延期而不要的，可以退货，并承担因此而造成的损失;不能交货的，应偿付需方以不能交货的货款总值的百分之______的罚金。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③产品包装不符合同规定：应负责返修或重新包装。并承担支付的费用;需方不要求返修或重新包装，应偿付不符合同规定包装价值的千分之____的罚金。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(2)需方未能履行合同时，须负以下责任：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①中途变更产品花色、品种、规格、质量或包装的规格，应偿付变更部分货款(或包装价值)总值百分之____罚金。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②中途退货，由双方根据实际情况商定，同意退货的偿付退货部分货款总值千分之____的罚金。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③未按规定的时间和要求交原材料或技术、资金、包装物，除交货日期得以顺延外，应偿付顺延交货产品总值每日千分之____的罚金;不能提供时，视同中途退货处理。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④自提产品未按规定日期提货，每延期一天，应偿付供方以延期提货部分货款总额千分之____罚金。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⑤未按规定日期付款，每延期一天，应偿付以延期付款总额千分之____的罚金。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⑥实行送货或代运的产品拒绝接货，应承担由此而造成的损失和运输费用及罚金。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(3)产品价格：如需要调整，必须经双方协商方能变更。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(4)任何一方要求全部或部分解除合同，必须提出充分理由，经双方协商，并报请鉴证机关备案。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(5)如因生产原料、生产设备、生产工艺或市场发生重大变化，需要变更产品品种、花色、规格、质量、包装时，应提前____天与对方协商修订调整，并报鉴证机关备案，任何一方不得擅自变更合同。一方变更合同，对方有权拒绝收购，因此而不能执行合同应偿付对方千分之______的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(6)确因自然灾害等原因，影响执行合同或延期交货，需提前____天通知对方，经有关机构证明，可酌情减免罚金。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4.执行合同中，发生争议和纠纷，签约双方协商不成，均可向法院提出诉讼。向仲裁机关申请仲裁(两者选一)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5.本合同及附件一式六份，供需双方各执正本一份，副本四份，双方主管部门和工商行政管理局各一份。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供方单位(盖章)：____________　</w:t>
      </w:r>
      <w:bookmarkStart w:id="0" w:name="_GoBack"/>
      <w:bookmarkEnd w:id="0"/>
      <w:r>
        <w:rPr>
          <w:rFonts w:hint="eastAsia"/>
          <w:sz w:val="28"/>
        </w:rPr>
        <w:t>需方单位(盖章)：__________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28"/>
    <w:rsid w:val="00210AC8"/>
    <w:rsid w:val="002B0898"/>
    <w:rsid w:val="00517963"/>
    <w:rsid w:val="005650CB"/>
    <w:rsid w:val="00641CC6"/>
    <w:rsid w:val="00765017"/>
    <w:rsid w:val="008B23B5"/>
    <w:rsid w:val="00A87DD8"/>
    <w:rsid w:val="00BC6C72"/>
    <w:rsid w:val="00E46E7E"/>
    <w:rsid w:val="00E70328"/>
    <w:rsid w:val="17B15764"/>
    <w:rsid w:val="3EC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qFormat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qFormat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qFormat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1160</Characters>
  <Lines>9</Lines>
  <Paragraphs>2</Paragraphs>
  <TotalTime>1</TotalTime>
  <ScaleCrop>false</ScaleCrop>
  <LinksUpToDate>false</LinksUpToDate>
  <CharactersWithSpaces>1361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2018-11-28T00:49:00Z</dcterms:created>
  <dc:creator>mayn</dc:creator>
  <cp:lastModifiedBy>XXX</cp:lastModifiedBy>
  <dcterms:modified xsi:type="dcterms:W3CDTF">2020-09-15T02:11:32Z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