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地板砖购销合同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int="default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hAnsi="宋体" w:cs="宋体"/>
          <w:color w:val="000000"/>
          <w:sz w:val="28"/>
        </w:rPr>
        <w:t>　　甲方：</w:t>
      </w:r>
      <w:r>
        <w:rPr>
          <w:rFonts w:hint="eastAsia" w:hAnsi="宋体" w:cs="宋体"/>
          <w:color w:val="000000"/>
          <w:sz w:val="28"/>
          <w:u w:val="single"/>
          <w:lang w:val="en-US" w:eastAsia="zh-CN"/>
        </w:rPr>
        <w:t xml:space="preserve">                                             </w:t>
      </w:r>
    </w:p>
    <w:p>
      <w:pPr>
        <w:pStyle w:val="2"/>
        <w:spacing w:before="312" w:beforeLines="100"/>
        <w:ind w:firstLine="560" w:firstLineChars="200"/>
        <w:jc w:val="left"/>
        <w:rPr>
          <w:rFonts w:hint="default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hAnsi="宋体" w:cs="宋体"/>
          <w:color w:val="000000"/>
          <w:sz w:val="28"/>
        </w:rPr>
        <w:t>　　乙方：</w:t>
      </w:r>
      <w:r>
        <w:rPr>
          <w:rFonts w:hint="eastAsia" w:hAnsi="宋体" w:cs="宋体"/>
          <w:color w:val="000000"/>
          <w:sz w:val="28"/>
          <w:u w:val="single"/>
          <w:lang w:val="en-US" w:eastAsia="zh-CN"/>
        </w:rPr>
        <w:t xml:space="preserve">                                            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甲已双方经过友好协商，乙方对</w:t>
      </w:r>
      <w:r>
        <w:rPr>
          <w:rFonts w:hint="eastAsia" w:hAnsi="宋体" w:cs="宋体"/>
          <w:color w:val="000000"/>
          <w:sz w:val="28"/>
          <w:lang w:eastAsia="zh-CN"/>
        </w:rPr>
        <w:t>XXX</w:t>
      </w:r>
      <w:r>
        <w:rPr>
          <w:rFonts w:hint="eastAsia" w:hAnsi="宋体" w:cs="宋体"/>
          <w:color w:val="000000"/>
          <w:sz w:val="28"/>
        </w:rPr>
        <w:t>展厅二层地砖及一 二层卫生间地砖及墙砖分项工程进行承包， 对施工任务的事宜达成一致，特订立本合同，以资共同遵守。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int="default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hAnsi="宋体" w:cs="宋体"/>
          <w:color w:val="000000"/>
          <w:sz w:val="28"/>
        </w:rPr>
        <w:t>项目地址：</w:t>
      </w:r>
      <w:r>
        <w:rPr>
          <w:rFonts w:hint="eastAsia" w:hAnsi="宋体" w:cs="宋体"/>
          <w:color w:val="000000"/>
          <w:sz w:val="28"/>
          <w:u w:val="single"/>
          <w:lang w:val="en-US" w:eastAsia="zh-CN"/>
        </w:rPr>
        <w:t xml:space="preserve">                                             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承包范围：展厅内二层除木地板及地板革以外的地板砖（包括走 廊） 需铺木地板和地板革的房间进行找平达到铺设要求。一二层卫生间所有地砖及墙砖。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承包方式：包工，包料（材料只包括砂，水泥），超出甲方规定的 水泥砂浆厚度乙方自理。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工期要求：乙方自签订合同之日起 务。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一、 技术要求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1. 试拼：按图纸要求对房间的地砖或石材按图案、颜色、纹理进 行试拼，并按方向排序，编号后放整齐（俗称“排版”）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2. 弹线：先找水平，然后在地面或墙体上弹出控制十字线，以便 检查和控制地面砖或石材的水平、垂直、位置等。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3. 试排：在房间两个相互垂直向铺干砂试排，检查地砖及石材等 的缝隙，核对它们与墙体、柱等的相对位置。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4. 清基层：将现有混凝土基层清扫干净，高低不平处要先凿平、 个工作日内完成施工任 修补， 地面应洒水湿润，以提高与基层的粘结能力， 扫一遍水泥。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5. 铺砂浆：将 1：3 的干硬性水泥砂浆自里向外（门口）摊铺， 铺好后刮大杠、拍实，用抹子找平，其厚度应适当高出水平线 定的找平层厚度。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6. 铺砖：先将地砖或墙砖浸水湿润，阴干后擦净背面，在干性水 泥砂浆上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试铺，然后翻开地砖，在水泥砂浆上浇一层水灰比为 1：2 的素水泥浆，然后正式镶铺。地砖四角应同时安放下落， 使其与砂浆平等接角，并高出拉线 2～3 厘米，再用橡皮锤或木 锤轻击木垫板， 表面用水平尺找平。 地砖表面高出方管一公分。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7. 灌浆、擦缝：地面铺完后一两天后灌浆擦缝，灌浆擦缝材料应 选用同地面材料相同的 1：1 稀水泥浆。铺装后的养护十分重 要，安装 24 小时后必须洒水养护，两天之内禁止上人。为不 影响其他项目施工，可在地面上铺设实木板供人行走。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8. 对完工清洁后的地面进行打蜡，使其光亮如镜。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9. 墙面石材、地砖铺装必须牢固；铺装表面应平整洁净，色泽协 调，无明显色差；接缝应平直，宽窄均匀；地砖应无缺棱掉角 现象； 非标准规格板材铺装， 部位要正确、 流水坡方向要正确； 拉线检查误差应小于 2 毫米，用 2 米靠尺检查平整度误差要小 于 1 毫米。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10.如有发现乙方铺设的地砖或墙砖的技术要求达不到国家标准 甲方有权要求乙方立即整改。 11.水泥标号不小于 425，砂用净砂。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 工程价格及付款方式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a.二层地砖连工带料 平连工带料 元/平米，木地板及地板革地面找 元/平米，一二层卫生间地砖连工带料 元/平米。 ％ ％， 元/平米，一二层卫生间墙砖连工带料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b. 甲方按乙方完成合格验收实际面积后， 按合格实际面积 付款，工程全部卫生结束甲方验收合格付给乙方总价 其余工程款待质保期满后付清，质保期为 3 个月。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三、甲乙双方的责任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1.乙方在甲方验收合格以前进行成品保护工作。如有损坏乙方负 责更换。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2.甲方有权对乙方人员的违规行为进行制止和批评，有权对乙方 的工程进行不定期的质量检查验收。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3.乙方人员必须服从甲方统一管理和调派。如乙方不服从管理甲 方有权解除合同并更换施工队，费用由乙方工程款扣除。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4.乙方的所有机具及一切财产自行保管，如有丢失或损坏甲方不 负任何责任。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5.因乙方不能按时完成施工任务造成的全部损失由乙方承担。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6.乙方进入施工场地以后必须按照国家规定为工人购买劳动保险 并签订劳动合同，如不按甲方要求办理后果自负。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四、安全责任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乙方必须执行安全生产责任制度，采取有效措施，防止伤亡 及其他安全生产事故的发生，施工中发生的一切伤亡事故均由乙 方承担，与甲方无关。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五、以上各条由甲乙双方共同信守，若任意一方违约，守约方可 向违约方索赔，本合同未尽事宜经双方协商后另行补充条款。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本合同一式两份，甲乙双方各执一份。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甲方（签字盖章） ： 年 月 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乙方（签字盖章） ： 年 月 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1"/>
    <w:rsid w:val="00122913"/>
    <w:rsid w:val="00224F63"/>
    <w:rsid w:val="00260312"/>
    <w:rsid w:val="003015C2"/>
    <w:rsid w:val="003B0D7F"/>
    <w:rsid w:val="003C0DDC"/>
    <w:rsid w:val="00564353"/>
    <w:rsid w:val="005B4CE1"/>
    <w:rsid w:val="006F646F"/>
    <w:rsid w:val="00760354"/>
    <w:rsid w:val="007E3215"/>
    <w:rsid w:val="00854D3E"/>
    <w:rsid w:val="00991789"/>
    <w:rsid w:val="00BC4278"/>
    <w:rsid w:val="00C274F7"/>
    <w:rsid w:val="00C27AFC"/>
    <w:rsid w:val="00D7665B"/>
    <w:rsid w:val="00E37F7B"/>
    <w:rsid w:val="00FF3FBE"/>
    <w:rsid w:val="2CB70903"/>
    <w:rsid w:val="721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263</Words>
  <Characters>1502</Characters>
  <Lines>12</Lines>
  <Paragraphs>3</Paragraphs>
  <TotalTime>3</TotalTime>
  <ScaleCrop>false</ScaleCrop>
  <LinksUpToDate>false</LinksUpToDate>
  <CharactersWithSpaces>1762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2018-12-13T17:05:00Z</dcterms:created>
  <dc:creator>mayn</dc:creator>
  <cp:lastModifiedBy>XXX</cp:lastModifiedBy>
  <dcterms:modified xsi:type="dcterms:W3CDTF">2020-09-16T01:55:24Z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