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480" w:lineRule="auto"/>
        <w:jc w:val="center"/>
        <w:textAlignment w:val="auto"/>
        <w:rPr>
          <w:b/>
          <w:bCs/>
          <w:sz w:val="48"/>
          <w:szCs w:val="44"/>
        </w:rPr>
      </w:pPr>
      <w:r>
        <w:rPr>
          <w:rFonts w:hint="eastAsia"/>
          <w:b/>
          <w:bCs/>
          <w:sz w:val="48"/>
          <w:szCs w:val="44"/>
        </w:rPr>
        <w:t>长期买卖合同</w:t>
      </w:r>
    </w:p>
    <w:p>
      <w:pPr>
        <w:spacing w:before="240" w:beforeLines="100" w:after="240" w:afterLines="100"/>
        <w:rPr>
          <w:sz w:val="28"/>
        </w:rPr>
      </w:pPr>
      <w:r>
        <w:rPr>
          <w:rFonts w:hint="eastAsia"/>
          <w:sz w:val="28"/>
        </w:rPr>
        <w:t>　　甲方：某钢铁股份有限公司</w:t>
      </w:r>
    </w:p>
    <w:p>
      <w:pPr>
        <w:spacing w:before="240" w:beforeLines="100" w:after="240" w:afterLines="100"/>
        <w:rPr>
          <w:sz w:val="28"/>
        </w:rPr>
      </w:pPr>
      <w:r>
        <w:rPr>
          <w:rFonts w:hint="eastAsia"/>
          <w:sz w:val="28"/>
        </w:rPr>
        <w:t>　　乙方：某贸易有限公司</w:t>
      </w:r>
    </w:p>
    <w:p>
      <w:pPr>
        <w:spacing w:before="240" w:beforeLines="100" w:after="240" w:afterLines="100"/>
        <w:rPr>
          <w:sz w:val="28"/>
        </w:rPr>
      </w:pPr>
      <w:r>
        <w:rPr>
          <w:rFonts w:hint="eastAsia"/>
          <w:sz w:val="28"/>
        </w:rPr>
        <w:t>　　为了扩大甲方热轧型钢产品在国内市场的销售份额，增强市场竞争力。甲乙双方本着平等互利、共同发展的原则，经协商达成如下协议：</w:t>
      </w:r>
    </w:p>
    <w:p>
      <w:pPr>
        <w:spacing w:before="240" w:beforeLines="100" w:after="240" w:afterLines="100"/>
        <w:rPr>
          <w:sz w:val="28"/>
        </w:rPr>
      </w:pPr>
      <w:r>
        <w:rPr>
          <w:rFonts w:hint="eastAsia"/>
          <w:sz w:val="28"/>
        </w:rPr>
        <w:t>　　１．甲、乙双方具有共同开发热轧型钢销售渠道的义务和责任，乙方在业务活动中</w:t>
      </w:r>
    </w:p>
    <w:p>
      <w:pPr>
        <w:spacing w:before="240" w:beforeLines="100" w:after="240" w:afterLines="100"/>
        <w:rPr>
          <w:sz w:val="28"/>
        </w:rPr>
      </w:pPr>
      <w:r>
        <w:rPr>
          <w:rFonts w:hint="eastAsia"/>
          <w:sz w:val="28"/>
        </w:rPr>
        <w:t>　　要加大对甲方产品的促销，甲方将在产品的供应等方面给予乙方</w:t>
      </w:r>
      <w:bookmarkStart w:id="0" w:name="_GoBack"/>
      <w:bookmarkEnd w:id="0"/>
      <w:r>
        <w:rPr>
          <w:rFonts w:hint="eastAsia"/>
          <w:sz w:val="28"/>
        </w:rPr>
        <w:t>充分支持；</w:t>
      </w:r>
    </w:p>
    <w:p>
      <w:pPr>
        <w:spacing w:before="240" w:beforeLines="100" w:after="240" w:afterLines="100"/>
        <w:rPr>
          <w:sz w:val="28"/>
        </w:rPr>
      </w:pPr>
      <w:r>
        <w:rPr>
          <w:rFonts w:hint="eastAsia"/>
          <w:sz w:val="28"/>
        </w:rPr>
        <w:t>　　２．乙方根据市场情况每月二十五日前向甲方提出次月的供货规格和数量，双方保证每月供货总量不少于XX吨；</w:t>
      </w:r>
    </w:p>
    <w:p>
      <w:pPr>
        <w:spacing w:before="240" w:beforeLines="100" w:after="240" w:afterLines="100"/>
        <w:rPr>
          <w:sz w:val="28"/>
        </w:rPr>
      </w:pPr>
      <w:r>
        <w:rPr>
          <w:rFonts w:hint="eastAsia"/>
          <w:sz w:val="28"/>
        </w:rPr>
        <w:t>　　３．乙方在每月二十七日前须向甲方支付次月货款，甲方在收到货款后应尽快组织发货；</w:t>
      </w:r>
    </w:p>
    <w:p>
      <w:pPr>
        <w:spacing w:before="240" w:beforeLines="100" w:after="240" w:afterLines="100"/>
        <w:rPr>
          <w:sz w:val="28"/>
        </w:rPr>
      </w:pPr>
      <w:r>
        <w:rPr>
          <w:rFonts w:hint="eastAsia"/>
          <w:sz w:val="28"/>
        </w:rPr>
        <w:t>　　４．甲方货物（质量保证书随货同行）到达乙方所在地仓库后，乙方应及时验收。验收时发现计量异议，应于七日内以书面形式通知甲方；在销售过程中发现质量异议，也应及时以书面形式通知甲方；</w:t>
      </w:r>
    </w:p>
    <w:p>
      <w:pPr>
        <w:spacing w:before="240" w:beforeLines="100" w:after="240" w:afterLines="100"/>
        <w:rPr>
          <w:sz w:val="28"/>
        </w:rPr>
      </w:pPr>
      <w:r>
        <w:rPr>
          <w:rFonts w:hint="eastAsia"/>
          <w:sz w:val="28"/>
        </w:rPr>
        <w:t>　　５．乙方在销售过程中如有某品种钢材的数量不足，可随时向甲方采购，甲方应优先供货；</w:t>
      </w:r>
    </w:p>
    <w:p>
      <w:pPr>
        <w:spacing w:before="240" w:beforeLines="100" w:after="240" w:afterLines="100"/>
        <w:rPr>
          <w:sz w:val="28"/>
        </w:rPr>
      </w:pPr>
      <w:r>
        <w:rPr>
          <w:rFonts w:hint="eastAsia"/>
          <w:sz w:val="28"/>
        </w:rPr>
        <w:t>　　６．产品价格在合作初期按以下出厂含税价执行（具体见附件），但可根据市场情况，甲、乙双方协商调整，非定尺及特殊规格钢材价格另议；</w:t>
      </w:r>
    </w:p>
    <w:p>
      <w:pPr>
        <w:spacing w:before="240" w:beforeLines="100" w:after="240" w:afterLines="100"/>
        <w:rPr>
          <w:sz w:val="28"/>
        </w:rPr>
      </w:pPr>
      <w:r>
        <w:rPr>
          <w:rFonts w:hint="eastAsia"/>
          <w:sz w:val="28"/>
        </w:rPr>
        <w:t>　　７．甲方若根据市场需要在上海市场发展其他合作伙伴时，销售价格不低于本协议的规定。</w:t>
      </w:r>
    </w:p>
    <w:p>
      <w:pPr>
        <w:spacing w:before="240" w:beforeLines="100" w:after="240" w:afterLines="100"/>
        <w:rPr>
          <w:sz w:val="28"/>
        </w:rPr>
      </w:pPr>
      <w:r>
        <w:rPr>
          <w:rFonts w:hint="eastAsia"/>
          <w:sz w:val="28"/>
        </w:rPr>
        <w:t>　　８．本协议未尽事宜，由甲、乙双方协商解决。</w:t>
      </w:r>
    </w:p>
    <w:p>
      <w:pPr>
        <w:spacing w:before="240" w:beforeLines="100" w:after="240" w:afterLines="100"/>
        <w:rPr>
          <w:sz w:val="28"/>
        </w:rPr>
      </w:pPr>
      <w:r>
        <w:rPr>
          <w:rFonts w:hint="eastAsia"/>
          <w:sz w:val="28"/>
        </w:rPr>
        <w:t>　　９．本协议一式四份，双方各执两份。自双方签盖章之日起生效，具有同等法律效力。</w:t>
      </w:r>
    </w:p>
    <w:p>
      <w:pPr>
        <w:spacing w:before="240" w:beforeLines="100" w:after="240" w:afterLines="100"/>
        <w:rPr>
          <w:sz w:val="28"/>
        </w:rPr>
      </w:pPr>
      <w:r>
        <w:rPr>
          <w:rFonts w:hint="eastAsia"/>
          <w:sz w:val="28"/>
        </w:rPr>
        <w:t>　　双方签章</w:t>
      </w:r>
    </w:p>
    <w:p>
      <w:pPr>
        <w:spacing w:before="240" w:beforeLines="100" w:after="240" w:afterLines="100"/>
        <w:rPr>
          <w:sz w:val="28"/>
        </w:rPr>
      </w:pPr>
      <w:r>
        <w:rPr>
          <w:rFonts w:hint="eastAsia"/>
          <w:sz w:val="28"/>
        </w:rPr>
        <w:t>　　****年*月*日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B6E16"/>
    <w:rsid w:val="61DB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2020-09-30T03:43:00Z</dcterms:created>
  <dc:creator>XXX</dc:creator>
  <cp:lastModifiedBy>XXX</cp:lastModifiedBy>
  <dcterms:modified xsi:type="dcterms:W3CDTF">2020-09-30T03:50:45Z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