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hint="eastAsia"/>
          <w:b/>
          <w:bCs/>
          <w:color w:val="auto"/>
          <w:sz w:val="72"/>
          <w:szCs w:val="72"/>
        </w:rPr>
      </w:pPr>
      <w:r>
        <w:rPr>
          <w:rStyle w:val="6"/>
          <w:rFonts w:hint="eastAsia"/>
          <w:b/>
          <w:bCs/>
          <w:color w:val="auto"/>
          <w:sz w:val="72"/>
          <w:szCs w:val="72"/>
          <w:shd w:val="clear" w:color="auto" w:fill="FFFFFF"/>
        </w:rPr>
        <w:t>钢材购销合同范本</w:t>
      </w:r>
    </w:p>
    <w:p>
      <w:pPr>
        <w:rPr>
          <w:rFonts w:hint="eastAsia"/>
          <w:sz w:val="28"/>
          <w:szCs w:val="28"/>
        </w:rPr>
      </w:pPr>
      <w:r>
        <w:rPr>
          <w:rFonts w:hint="eastAsia"/>
        </w:rPr>
        <w:t>　</w:t>
      </w:r>
      <w:r>
        <w:rPr>
          <w:rFonts w:hint="eastAsia"/>
        </w:rPr>
        <w:br w:type="textWrapping"/>
      </w:r>
      <w:r>
        <w:rPr>
          <w:rFonts w:hint="eastAsia"/>
        </w:rPr>
        <w:t>　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甲方（购方）：__________________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地址：________电话：__________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乙方（销方）：__________________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地址：________电话：__________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经双方协定一致，签订泥购销合同条款如下：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一、材料价额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品名规格数量计量单位单价金额（元）备注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总金额（大写）佰拾万仟佰拾元角分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二、质量标准：钢材规格执行国家规定标准。由乙方按批向甲方交送钢材出厂质量通知单。甲方凭单验质。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三、钢材合格率达到国家规范要求。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四、交货方式，地点和运杂费负担：甲方组织运输工具到乙方仓库提货，运费，上，下车费等均由甲方自理，乙方凭合同和甲方收货人出据的证明发货。乙方垫付的款项，随同钢材价款一并结算。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五、甲乙双方必须按如下期限提（供）货：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____年____月____日前提（供）________吨。其中：______吨，______吨。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____年____月____日前提（供）________吨。其中：______吨，______吨。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____年____月____日前提（供）________吨。其中：______吨，______吨。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____年____月____日前提（供）________吨。其中：______吨，______吨。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甲方逾期提（收）货的。乙方有权处理该货，并不免除甲方责任。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六、付款办法和期限：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1.甲方在____年____月____日前付定金________元；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2.采取先汇款后结算方式：甲方按购钢材总金额分期先汇款。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____年____月____日前电汇________元；____年____月____日前电汇________元；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____年____月____日前电汇________元；____年____月____日前电汇________元。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3.采取托收承付方式：按《中国人民银行结算办法》第八条第一，二，三，五，六，七，八项规定执行。乙方每月____日～____日凭实发钢材开具销售发票向甲方开户银行办理托收。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七，违约责任：</w:t>
      </w:r>
    </w:p>
    <w:p>
      <w:pPr>
        <w:pStyle w:val="3"/>
        <w:ind w:firstLine="4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甲方责任：</w:t>
      </w:r>
    </w:p>
    <w:p>
      <w:pPr>
        <w:pStyle w:val="3"/>
        <w:ind w:firstLine="4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1.中途退货或违约拒收的，偿付退（或拒收）货部分货款总值____%的违约金。逾期提货的，每天偿付逾期提货部分货款总值____%的违约金，并承担乙方实际支付的代管费用。</w:t>
      </w:r>
      <w:bookmarkStart w:id="0" w:name="_GoBack"/>
      <w:bookmarkEnd w:id="0"/>
    </w:p>
    <w:p>
      <w:pPr>
        <w:pStyle w:val="3"/>
        <w:ind w:firstLine="4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2.逾期付款的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每天偿付逾期付款总额____ %的违约金。</w:t>
      </w:r>
    </w:p>
    <w:p>
      <w:pPr>
        <w:pStyle w:val="3"/>
        <w:ind w:firstLine="4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乙方责任：</w:t>
      </w:r>
    </w:p>
    <w:p>
      <w:pPr>
        <w:pStyle w:val="3"/>
        <w:ind w:firstLine="4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1.不能交货的，偿付不能交货部分货款总值5%的违约金；逾期交货的，按逾期交货部分货款总值计算，每天偿付____ %的违约金。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2.所交钢材质量，规格不符合同规定，除自费负责处理外，还要赔偿实际经济损失。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八、本合同一式____份。经法定代表人签字后生效。有效期自____年____月____日起至____年____月____日止。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甲方：_____________________ ____年__月__日</w:t>
      </w:r>
    </w:p>
    <w:p>
      <w:pPr>
        <w:numPr>
          <w:ilvl w:val="0"/>
          <w:numId w:val="0"/>
        </w:numPr>
        <w:spacing w:before="100" w:after="100"/>
        <w:ind w:left="360"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乙方：_____________________ ____年__月__日 </w:t>
      </w:r>
    </w:p>
    <w:p>
      <w:pPr>
        <w:rPr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  <w:rFonts w:hint="eastAsia"/>
      </w:rPr>
    </w:pPr>
    <w:r>
      <w:rPr>
        <w:rStyle w:val="7"/>
        <w:rFonts w:hint="eastAsia"/>
      </w:rPr>
      <w:fldChar w:fldCharType="begin"/>
    </w:r>
    <w:r>
      <w:rPr>
        <w:rStyle w:val="7"/>
        <w:rFonts w:hint="eastAsia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  <w:rFonts w:hint="eastAsia"/>
      </w:rPr>
      <w:fldChar w:fldCharType="end"/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  <w:rFonts w:hint="eastAsia"/>
      </w:rPr>
    </w:pPr>
    <w:r>
      <w:rPr>
        <w:rStyle w:val="7"/>
        <w:rFonts w:hint="eastAsia"/>
      </w:rPr>
      <w:fldChar w:fldCharType="begin"/>
    </w:r>
    <w:r>
      <w:rPr>
        <w:rStyle w:val="7"/>
        <w:rFonts w:hint="eastAsia"/>
      </w:rPr>
      <w:instrText xml:space="preserve">PAGE  </w:instrText>
    </w:r>
    <w:r>
      <w:rPr>
        <w:rStyle w:val="7"/>
        <w:rFonts w:hint="eastAsia"/>
      </w:rPr>
      <w:fldChar w:fldCharType="end"/>
    </w:r>
  </w:p>
  <w:p>
    <w:pPr>
      <w:pStyle w:val="2"/>
      <w:ind w:right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139FC"/>
    <w:rsid w:val="0F3643D9"/>
    <w:rsid w:val="3C61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character" w:styleId="6">
    <w:name w:val="Strong"/>
    <w:qFormat/>
    <w:uiPriority w:val="22"/>
    <w:rPr>
      <w:b/>
      <w:bCs/>
    </w:rPr>
  </w:style>
  <w:style w:type="character" w:styleId="7">
    <w:name w:val="page number"/>
    <w:semiHidden/>
    <w:unhideWhenUsed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2020-09-30T03:54:00Z</dcterms:created>
  <dc:creator>XXX</dc:creator>
  <cp:lastModifiedBy>XXX</cp:lastModifiedBy>
  <dcterms:modified xsi:type="dcterms:W3CDTF">2020-10-09T03:52:54Z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