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spacing w:before="62" w:beforeLines="20" w:after="468" w:afterLines="150"/>
        <w:jc w:val="center"/>
        <w:rPr>
          <w:rFonts w:ascii="黑体" w:hAnsi="黑体" w:eastAsia="黑体" w:cs="宋体"/>
          <w:b/>
          <w:sz w:val="48"/>
        </w:rPr>
      </w:pPr>
      <w:r>
        <w:rPr>
          <w:rFonts w:hint="eastAsia" w:ascii="黑体" w:hAnsi="黑体" w:eastAsia="黑体" w:cs="宋体"/>
          <w:b/>
          <w:sz w:val="48"/>
        </w:rPr>
        <w:t>水泥购销合同样本格式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甲方(购方)：____________________________________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int="eastAsia"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地址：____________ 邮码：____________ </w:t>
      </w:r>
    </w:p>
    <w:p>
      <w:pPr>
        <w:pStyle w:val="2"/>
        <w:spacing w:before="312" w:beforeLines="100"/>
        <w:ind w:firstLine="1120" w:firstLineChars="4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电话：____________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法定代表人：____________ 职务：____________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乙方(销方)：____________________________________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int="eastAsia"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地址：____________ 邮码：____________ </w:t>
      </w:r>
    </w:p>
    <w:p>
      <w:pPr>
        <w:pStyle w:val="2"/>
        <w:spacing w:before="312" w:beforeLines="100"/>
        <w:ind w:firstLine="1120" w:firstLineChars="4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电话：____________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法定代表人：____________ 职务：____________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经双方协定一致，签订水泥购销合同条款如下：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一、数量、计量单位、单价、金额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二、质量标准：水泥标号执行国家规定标准。由乙方按批向甲方交送水泥出厂质量通知单。甲方凭单验质。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三、袋重合格率达到国家规范。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四、交货方式、地点和运杂费负担：甲方组织运输工具到乙方仓库提货，运费、上、下车费等均由甲方自理，乙方凭合同和甲方收货人出据的证明发货。若遇便车，乙方可以代运，其代运费用概由甲方负担。乙方垫付的款项，随同水泥价款一并结算。 </w:t>
      </w:r>
    </w:p>
    <w:p>
      <w:pPr>
        <w:pStyle w:val="2"/>
        <w:spacing w:before="312" w:beforeLines="100"/>
        <w:ind w:firstLine="560" w:firstLineChars="200"/>
        <w:jc w:val="left"/>
        <w:rPr>
          <w:rFonts w:hint="eastAsia"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五、甲乙双方必须按如下期限提(供)货： </w:t>
      </w:r>
    </w:p>
    <w:p>
      <w:pPr>
        <w:pStyle w:val="2"/>
        <w:spacing w:before="312" w:beforeLines="100"/>
        <w:ind w:firstLine="560" w:firstLineChars="200"/>
        <w:jc w:val="left"/>
        <w:rPr>
          <w:rFonts w:hint="eastAsia" w:hAnsi="宋体" w:cs="宋体"/>
          <w:sz w:val="28"/>
        </w:rPr>
      </w:pPr>
      <w:r>
        <w:rPr>
          <w:rFonts w:hint="eastAsia" w:hAnsi="宋体" w:cs="宋体"/>
          <w:sz w:val="28"/>
        </w:rPr>
        <w:t>____年____月____日前提(供)________吨。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其中：______吨，______吨。 </w:t>
      </w:r>
    </w:p>
    <w:p>
      <w:pPr>
        <w:pStyle w:val="2"/>
        <w:spacing w:before="312" w:beforeLines="100"/>
        <w:ind w:firstLine="560" w:firstLineChars="200"/>
        <w:jc w:val="left"/>
        <w:rPr>
          <w:rFonts w:hint="eastAsia" w:hAnsi="宋体" w:cs="宋体"/>
          <w:sz w:val="28"/>
        </w:rPr>
      </w:pPr>
      <w:r>
        <w:rPr>
          <w:rFonts w:hint="eastAsia" w:hAnsi="宋体" w:cs="宋体"/>
          <w:sz w:val="28"/>
        </w:rPr>
        <w:t>____年____月____日前提(供)________吨。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其中：______吨，______吨。 </w:t>
      </w:r>
    </w:p>
    <w:p>
      <w:pPr>
        <w:pStyle w:val="2"/>
        <w:spacing w:before="312" w:beforeLines="100"/>
        <w:ind w:firstLine="560" w:firstLineChars="200"/>
        <w:jc w:val="left"/>
        <w:rPr>
          <w:rFonts w:hint="eastAsia" w:hAnsi="宋体" w:cs="宋体"/>
          <w:sz w:val="28"/>
        </w:rPr>
      </w:pPr>
      <w:r>
        <w:rPr>
          <w:rFonts w:hint="eastAsia" w:hAnsi="宋体" w:cs="宋体"/>
          <w:sz w:val="28"/>
        </w:rPr>
        <w:t>____年____月____日前提(供)________吨。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其中：______吨，______吨。 </w:t>
      </w:r>
    </w:p>
    <w:p>
      <w:pPr>
        <w:pStyle w:val="2"/>
        <w:spacing w:before="312" w:beforeLines="100"/>
        <w:ind w:firstLine="560" w:firstLineChars="200"/>
        <w:jc w:val="left"/>
        <w:rPr>
          <w:rFonts w:hint="eastAsia" w:hAnsi="宋体" w:cs="宋体"/>
          <w:sz w:val="28"/>
        </w:rPr>
      </w:pPr>
      <w:r>
        <w:rPr>
          <w:rFonts w:hint="eastAsia" w:hAnsi="宋体" w:cs="宋体"/>
          <w:sz w:val="28"/>
        </w:rPr>
        <w:t>____年____月____日前提(供)________吨。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bookmarkStart w:id="0" w:name="_GoBack"/>
      <w:bookmarkEnd w:id="0"/>
      <w:r>
        <w:rPr>
          <w:rFonts w:hint="eastAsia" w:hAnsi="宋体" w:cs="宋体"/>
          <w:sz w:val="28"/>
        </w:rPr>
        <w:t xml:space="preserve">其中：______吨，______吨。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甲方逾期提(收)货的。乙方有权处理该货，并不免除甲方责任。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六、付款办法和期限：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1.甲方在____年____月____日前付定金________元;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2.采取先汇款后结算方式：甲方按购水泥总金额分期先汇款。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____年____月____日前电汇________元;____年____月____日前电汇________元;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____年____月____日前电汇________元;____年____月____日前电汇________元。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3.采取托收承付方式：按《中国人民银行结算办法》第八条第一、二、三、五、六、七、八项规定执行。乙方每月____日～____日凭实发水泥开具销售发票向甲方开户银行办理托收。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七、违约责任：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甲方责任：1.中途退货或违约拒收的，偿付退(或拒收)货部分货款总值____%的违约金。逾期提货的，每天偿付逾期提货部分货款总值____%的违约金，并承担乙方实际支付的代管费用。2.逾期付款的。每天偿付逾期付款总额____ %的违约金。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乙方责任：1.不能交货的，偿付不能交货部分货款总值5%的违约金;逾期交货的，按逾期交货部分货款总值计算，每天偿付____ %的违约金。2.所交水泥质量、规格不符合同规定，除自费负责处理外，还要赔偿实际经济损失。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八、本合同一式____份。经法定代表人签字后生效。有效期自____年____月____日起至____年____月____日止。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甲方：________________________ 乙方：________________________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代 表 人：____________________ 代 表 人：____________________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开户银行：____________________ 开户银行：____________________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帐号：________________________ 帐号：________________________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____年__月__日 ____年__月__日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</w:p>
    <w:p>
      <w:pPr>
        <w:pStyle w:val="2"/>
        <w:spacing w:before="312" w:beforeLines="100"/>
        <w:jc w:val="left"/>
        <w:rPr>
          <w:rFonts w:hAnsi="宋体" w:cs="宋体"/>
          <w:sz w:val="28"/>
        </w:rPr>
      </w:pPr>
    </w:p>
    <w:sectPr>
      <w:footerReference r:id="rId3" w:type="default"/>
      <w:footerReference r:id="rId4" w:type="even"/>
      <w:pgSz w:w="11906" w:h="16838"/>
      <w:pgMar w:top="1440" w:right="1753" w:bottom="1440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BC"/>
    <w:rsid w:val="00116E4C"/>
    <w:rsid w:val="001F249A"/>
    <w:rsid w:val="00301A64"/>
    <w:rsid w:val="00310B03"/>
    <w:rsid w:val="005E3821"/>
    <w:rsid w:val="00684A79"/>
    <w:rsid w:val="006D33BC"/>
    <w:rsid w:val="00912DA3"/>
    <w:rsid w:val="0094384A"/>
    <w:rsid w:val="009911E5"/>
    <w:rsid w:val="00A770EB"/>
    <w:rsid w:val="00C4145A"/>
    <w:rsid w:val="00C55044"/>
    <w:rsid w:val="00CD5DB3"/>
    <w:rsid w:val="00E16D38"/>
    <w:rsid w:val="00E663C5"/>
    <w:rsid w:val="00EC0B89"/>
    <w:rsid w:val="00FA3365"/>
    <w:rsid w:val="13D5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nhideWhenUsed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semiHidden/>
    <w:unhideWhenUsed/>
    <w:qFormat/>
    <w:uiPriority w:val="99"/>
  </w:style>
  <w:style w:type="character" w:customStyle="1" w:styleId="8">
    <w:name w:val="纯文本 Char"/>
    <w:link w:val="2"/>
    <w:uiPriority w:val="99"/>
    <w:rPr>
      <w:rFonts w:ascii="宋体" w:hAnsi="Courier New" w:eastAsia="宋体" w:cs="Courier New"/>
      <w:szCs w:val="21"/>
    </w:rPr>
  </w:style>
  <w:style w:type="character" w:customStyle="1" w:styleId="9">
    <w:name w:val="页眉 Char"/>
    <w:link w:val="4"/>
    <w:uiPriority w:val="99"/>
    <w:rPr>
      <w:kern w:val="2"/>
      <w:sz w:val="18"/>
      <w:szCs w:val="18"/>
    </w:rPr>
  </w:style>
  <w:style w:type="character" w:customStyle="1" w:styleId="10">
    <w:name w:val="页脚 Char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251</Words>
  <Characters>1434</Characters>
  <Lines>11</Lines>
  <Paragraphs>3</Paragraphs>
  <TotalTime>0</TotalTime>
  <ScaleCrop>false</ScaleCrop>
  <LinksUpToDate>false</LinksUpToDate>
  <CharactersWithSpaces>1682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2018-12-05T01:42:00Z</dcterms:created>
  <dc:creator>mayn</dc:creator>
  <cp:lastModifiedBy>XXX</cp:lastModifiedBy>
  <dcterms:modified xsi:type="dcterms:W3CDTF">2020-10-21T08:40:08Z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