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EF4" w:rsidRPr="00767770" w:rsidRDefault="006A7EF4" w:rsidP="00C609BD">
      <w:pPr>
        <w:pStyle w:val="a3"/>
        <w:spacing w:beforeLines="100" w:before="312"/>
        <w:jc w:val="left"/>
        <w:rPr>
          <w:rFonts w:hAnsi="宋体" w:cs="宋体"/>
          <w:color w:val="000000"/>
          <w:sz w:val="28"/>
        </w:rPr>
      </w:pPr>
      <w:bookmarkStart w:id="0" w:name="_GoBack"/>
      <w:bookmarkEnd w:id="0"/>
    </w:p>
    <w:p w:rsidR="0047743B" w:rsidRPr="00B0106D" w:rsidRDefault="0047743B" w:rsidP="00B0106D">
      <w:pPr>
        <w:pStyle w:val="a3"/>
        <w:spacing w:beforeLines="20" w:before="62" w:afterLines="150" w:after="468"/>
        <w:jc w:val="center"/>
        <w:rPr>
          <w:rFonts w:ascii="黑体" w:eastAsia="黑体" w:hAnsi="黑体" w:cs="宋体"/>
          <w:b/>
          <w:color w:val="0000FF"/>
          <w:sz w:val="52"/>
        </w:rPr>
      </w:pPr>
      <w:r w:rsidRPr="00B0106D">
        <w:rPr>
          <w:rFonts w:ascii="黑体" w:eastAsia="黑体" w:hAnsi="黑体" w:cs="宋体" w:hint="eastAsia"/>
          <w:b/>
          <w:color w:val="0000FF"/>
          <w:sz w:val="52"/>
        </w:rPr>
        <w:t>蔬菜购销合同范本</w:t>
      </w:r>
    </w:p>
    <w:p w:rsidR="0047743B" w:rsidRPr="00B0106D" w:rsidRDefault="0047743B" w:rsidP="00B0106D">
      <w:pPr>
        <w:pStyle w:val="a3"/>
        <w:spacing w:beforeLines="100" w:before="312"/>
        <w:ind w:firstLineChars="200" w:firstLine="560"/>
        <w:jc w:val="left"/>
        <w:rPr>
          <w:rFonts w:hAnsi="宋体" w:cs="宋体"/>
          <w:color w:val="000000"/>
          <w:sz w:val="28"/>
        </w:rPr>
      </w:pP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合同编号：</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甲方：</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委托代理人：</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联系地址：</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联系电话：</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开户行：</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账号：</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乙方：</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委托代理人：</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联系地址：</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lastRenderedPageBreak/>
        <w:t xml:space="preserve">　　联系电话：</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开户行：</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账号：</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根据《中华人民共和国合同法》及其他有关法律、法规之规定，买卖双方经过协商，确认根据下列条款订立合同，以资共同遵照执行。</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一、蔬菜清单及价格</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产品名称</w:t>
      </w:r>
      <w:r w:rsidRPr="00B0106D">
        <w:rPr>
          <w:rFonts w:hAnsi="宋体" w:cs="宋体" w:hint="eastAsia"/>
          <w:color w:val="000000"/>
          <w:sz w:val="28"/>
        </w:rPr>
        <w:cr/>
        <w:t xml:space="preserve">　　产品品种</w:t>
      </w:r>
      <w:r w:rsidRPr="00B0106D">
        <w:rPr>
          <w:rFonts w:hAnsi="宋体" w:cs="宋体" w:hint="eastAsia"/>
          <w:color w:val="000000"/>
          <w:sz w:val="28"/>
        </w:rPr>
        <w:cr/>
        <w:t xml:space="preserve">　　产品数量</w:t>
      </w:r>
      <w:r w:rsidRPr="00B0106D">
        <w:rPr>
          <w:rFonts w:hAnsi="宋体" w:cs="宋体" w:hint="eastAsia"/>
          <w:color w:val="000000"/>
          <w:sz w:val="28"/>
        </w:rPr>
        <w:cr/>
        <w:t xml:space="preserve">　　计量单位</w:t>
      </w:r>
      <w:r w:rsidRPr="00B0106D">
        <w:rPr>
          <w:rFonts w:hAnsi="宋体" w:cs="宋体" w:hint="eastAsia"/>
          <w:color w:val="000000"/>
          <w:sz w:val="28"/>
        </w:rPr>
        <w:cr/>
        <w:t xml:space="preserve">　　计量方法</w:t>
      </w:r>
      <w:r w:rsidRPr="00B0106D">
        <w:rPr>
          <w:rFonts w:hAnsi="宋体" w:cs="宋体" w:hint="eastAsia"/>
          <w:color w:val="000000"/>
          <w:sz w:val="28"/>
        </w:rPr>
        <w:cr/>
        <w:t xml:space="preserve">　　合计人民币（大写）：</w:t>
      </w:r>
      <w:r w:rsidRPr="00B0106D">
        <w:rPr>
          <w:rFonts w:hAnsi="宋体" w:cs="宋体" w:hint="eastAsia"/>
          <w:color w:val="000000"/>
          <w:sz w:val="28"/>
        </w:rPr>
        <w:cr/>
        <w:t xml:space="preserve">　　二、质量与技术标准和产品包装</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1、质量与技术标准：</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卖方评定蔬菜等级要按照国家规定的质量标准，不得任意压级压价。</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为确保人民身体健康，卖方方必须按照蔬菜用药规定施用农</w:t>
      </w:r>
      <w:r w:rsidRPr="00B0106D">
        <w:rPr>
          <w:rFonts w:hAnsi="宋体" w:cs="宋体" w:hint="eastAsia"/>
          <w:color w:val="000000"/>
          <w:sz w:val="28"/>
        </w:rPr>
        <w:lastRenderedPageBreak/>
        <w:t>药，严禁在蔬菜地使用剧毒农药。对药性、肥气未脱的蔬菜严禁出土上市。</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卖方交售给买方的蔬菜，要求一级菜达到____％，二级菜达到_____％，三级菜不多于___％，不得交售等级外菜。</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卖方已知悉上述标准，并确认采用该标准的产品能满足买方对产品的要求。</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2、产品包装：</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货品由卖方按买方指定的品种，数量统一打包并运送到指定地点，包装费用由卖方负责，按卖方包装标准进行包装。</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三、收货事项</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1、本合同设备的到货日期为：合同生效起_______个工作日内。</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2、本合同实际支付金额为人民币（大写） 。</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3、甲方给乙方的付款方式：（）支票；（）电汇；（）银行汇票；（）ＬＣ；（）Ｔ/Ｔ。</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4、本合同经双方签订后正式生效，付款方式：_______。</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5、甲方未付齐货款全款（100%）之前，货物所有权归乙方所</w:t>
      </w:r>
      <w:r w:rsidRPr="00B0106D">
        <w:rPr>
          <w:rFonts w:hAnsi="宋体" w:cs="宋体" w:hint="eastAsia"/>
          <w:color w:val="000000"/>
          <w:sz w:val="28"/>
        </w:rPr>
        <w:lastRenderedPageBreak/>
        <w:t>有。</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6、定金：</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四、包装、运输、交货、验收及异议的提出</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1、货物包装为制造商原包装。</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2、货物的运输和运输过程中的保险由_______方负责办理，费用由_______方承担。</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五、免责条款</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1、双方约定由于水灾、火灾、地震、台风、战争、海关检查、进口手续及厂商供货延迟，等不可抗拒的原因，导致合同不能全部或部分履行（或适当履行）的，免除相应的违约责任。</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lastRenderedPageBreak/>
        <w:t xml:space="preserve">　　2、受到上述免责事项影响的一方，应在_______天内通知另一方。</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3、如果受上述免责事项的影响，使本合同只要义务之履行延迟的时间超过_______天，则任何一方均有权接触合同而不承担任何后果，也可有双方协议采取其他补救措施。</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六、违约责任</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1、甲方逾期付款的，应每日向乙方支付合同标的金额_______的违约金。</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2、乙方逾期交货的，应每日向甲方支付合同标的金额_______的违约金。</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七、争议解决的方式</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本合同项下发生的争议，由双方协商解决，协商不成的，双方同意交由合同签订地法院管辖，由败诉方承担律师费，交通费等相关合理费用。</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八、其他</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1、甲、乙双方应保守通过签订和履行本合同而获取的对方之商业及技术秘密，包括本合同文本，相关技术文件、相关数据，以及其他有关信息。</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lastRenderedPageBreak/>
        <w:t xml:space="preserve">　　2、就本合同订立及履行过程中的问题或与本合同有关的问题，一方作出有法律效力的意思表示，应以书面形式作出，加盖本方公章，且向对方送达，对方应_______个工作日内回函，否则视为无效。</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3、本合同及附件经双方签字盖章后即生效，双方签署的相关文件与本合同具有同等法律效力。本合同及附件经双方以传真形式签字盖章后文件同样有效。本合同一式两份，双方各执一份，具有同等法律效力。</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甲方：（盖章）</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委托代理人：</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乙方：（盖章）</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委托代理人：</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签订地点：</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签订时间：</w:t>
      </w:r>
    </w:p>
    <w:p w:rsidR="0047743B" w:rsidRPr="00B0106D" w:rsidRDefault="0047743B" w:rsidP="00B0106D">
      <w:pPr>
        <w:pStyle w:val="a3"/>
        <w:spacing w:beforeLines="100" w:before="312"/>
        <w:ind w:firstLineChars="200" w:firstLine="560"/>
        <w:jc w:val="left"/>
        <w:rPr>
          <w:rFonts w:hAnsi="宋体" w:cs="宋体"/>
          <w:color w:val="000000"/>
          <w:sz w:val="28"/>
        </w:rPr>
      </w:pPr>
      <w:r w:rsidRPr="00B0106D">
        <w:rPr>
          <w:rFonts w:hAnsi="宋体" w:cs="宋体" w:hint="eastAsia"/>
          <w:color w:val="000000"/>
          <w:sz w:val="28"/>
        </w:rPr>
        <w:t xml:space="preserve"> </w:t>
      </w:r>
    </w:p>
    <w:p w:rsidR="00D63D16" w:rsidRPr="00B0106D" w:rsidRDefault="00D63D16" w:rsidP="00B0106D">
      <w:pPr>
        <w:pStyle w:val="a3"/>
        <w:spacing w:beforeLines="100" w:before="312"/>
        <w:ind w:firstLineChars="200" w:firstLine="560"/>
        <w:jc w:val="left"/>
        <w:rPr>
          <w:rFonts w:hAnsi="宋体" w:cs="宋体"/>
          <w:color w:val="000000"/>
          <w:sz w:val="28"/>
        </w:rPr>
      </w:pPr>
    </w:p>
    <w:sectPr w:rsidR="00D63D16" w:rsidRPr="00B0106D" w:rsidSect="00D63D16">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DB" w:rsidRDefault="00E653DB" w:rsidP="00A83CAF">
      <w:r>
        <w:separator/>
      </w:r>
    </w:p>
  </w:endnote>
  <w:endnote w:type="continuationSeparator" w:id="0">
    <w:p w:rsidR="00E653DB" w:rsidRDefault="00E653DB" w:rsidP="00A8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6D" w:rsidRDefault="00B0106D" w:rsidP="008743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3CAF" w:rsidRDefault="00A83C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6D" w:rsidRDefault="00B0106D" w:rsidP="008743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528A0">
      <w:rPr>
        <w:rStyle w:val="a6"/>
        <w:noProof/>
      </w:rPr>
      <w:t>6</w:t>
    </w:r>
    <w:r>
      <w:rPr>
        <w:rStyle w:val="a6"/>
      </w:rPr>
      <w:fldChar w:fldCharType="end"/>
    </w:r>
  </w:p>
  <w:p w:rsidR="00A83CAF" w:rsidRDefault="00A83C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DB" w:rsidRDefault="00E653DB" w:rsidP="00A83CAF">
      <w:r>
        <w:separator/>
      </w:r>
    </w:p>
  </w:footnote>
  <w:footnote w:type="continuationSeparator" w:id="0">
    <w:p w:rsidR="00E653DB" w:rsidRDefault="00E653DB" w:rsidP="00A8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3374D"/>
    <w:rsid w:val="0017667C"/>
    <w:rsid w:val="00275624"/>
    <w:rsid w:val="0047743B"/>
    <w:rsid w:val="00545053"/>
    <w:rsid w:val="006A7EF4"/>
    <w:rsid w:val="00823D01"/>
    <w:rsid w:val="00831BC3"/>
    <w:rsid w:val="008743C2"/>
    <w:rsid w:val="00A83CAF"/>
    <w:rsid w:val="00AC6E67"/>
    <w:rsid w:val="00B0106D"/>
    <w:rsid w:val="00C609BD"/>
    <w:rsid w:val="00D63D16"/>
    <w:rsid w:val="00DD5ECF"/>
    <w:rsid w:val="00E653DB"/>
    <w:rsid w:val="00E744F2"/>
    <w:rsid w:val="00F027A8"/>
    <w:rsid w:val="00F528A0"/>
    <w:rsid w:val="00F9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63D16"/>
    <w:rPr>
      <w:rFonts w:ascii="宋体" w:hAnsi="Courier New" w:cs="Courier New"/>
      <w:szCs w:val="21"/>
    </w:rPr>
  </w:style>
  <w:style w:type="character" w:customStyle="1" w:styleId="Char">
    <w:name w:val="纯文本 Char"/>
    <w:link w:val="a3"/>
    <w:uiPriority w:val="99"/>
    <w:rsid w:val="00D63D16"/>
    <w:rPr>
      <w:rFonts w:ascii="宋体" w:eastAsia="宋体" w:hAnsi="Courier New" w:cs="Courier New"/>
      <w:szCs w:val="21"/>
    </w:rPr>
  </w:style>
  <w:style w:type="paragraph" w:styleId="a4">
    <w:name w:val="header"/>
    <w:basedOn w:val="a"/>
    <w:link w:val="Char0"/>
    <w:uiPriority w:val="99"/>
    <w:unhideWhenUsed/>
    <w:rsid w:val="00A83CAF"/>
    <w:pPr>
      <w:tabs>
        <w:tab w:val="center" w:pos="4153"/>
        <w:tab w:val="right" w:pos="8306"/>
      </w:tabs>
      <w:snapToGrid w:val="0"/>
      <w:jc w:val="center"/>
    </w:pPr>
    <w:rPr>
      <w:sz w:val="18"/>
      <w:szCs w:val="18"/>
    </w:rPr>
  </w:style>
  <w:style w:type="character" w:customStyle="1" w:styleId="Char0">
    <w:name w:val="页眉 Char"/>
    <w:link w:val="a4"/>
    <w:uiPriority w:val="99"/>
    <w:rsid w:val="00A83CAF"/>
    <w:rPr>
      <w:kern w:val="2"/>
      <w:sz w:val="18"/>
      <w:szCs w:val="18"/>
    </w:rPr>
  </w:style>
  <w:style w:type="paragraph" w:styleId="a5">
    <w:name w:val="footer"/>
    <w:basedOn w:val="a"/>
    <w:link w:val="Char1"/>
    <w:uiPriority w:val="99"/>
    <w:unhideWhenUsed/>
    <w:rsid w:val="00A83CAF"/>
    <w:pPr>
      <w:tabs>
        <w:tab w:val="center" w:pos="4153"/>
        <w:tab w:val="right" w:pos="8306"/>
      </w:tabs>
      <w:snapToGrid w:val="0"/>
      <w:jc w:val="left"/>
    </w:pPr>
    <w:rPr>
      <w:sz w:val="18"/>
      <w:szCs w:val="18"/>
    </w:rPr>
  </w:style>
  <w:style w:type="character" w:customStyle="1" w:styleId="Char1">
    <w:name w:val="页脚 Char"/>
    <w:link w:val="a5"/>
    <w:uiPriority w:val="99"/>
    <w:rsid w:val="00A83CAF"/>
    <w:rPr>
      <w:kern w:val="2"/>
      <w:sz w:val="18"/>
      <w:szCs w:val="18"/>
    </w:rPr>
  </w:style>
  <w:style w:type="character" w:styleId="a6">
    <w:name w:val="page number"/>
    <w:uiPriority w:val="99"/>
    <w:semiHidden/>
    <w:unhideWhenUsed/>
    <w:rsid w:val="00B01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D63D16"/>
    <w:rPr>
      <w:rFonts w:ascii="宋体" w:hAnsi="Courier New" w:cs="Courier New"/>
      <w:szCs w:val="21"/>
    </w:rPr>
  </w:style>
  <w:style w:type="character" w:customStyle="1" w:styleId="Char">
    <w:name w:val="纯文本 Char"/>
    <w:link w:val="a3"/>
    <w:uiPriority w:val="99"/>
    <w:rsid w:val="00D63D16"/>
    <w:rPr>
      <w:rFonts w:ascii="宋体" w:eastAsia="宋体" w:hAnsi="Courier New" w:cs="Courier New"/>
      <w:szCs w:val="21"/>
    </w:rPr>
  </w:style>
  <w:style w:type="paragraph" w:styleId="a4">
    <w:name w:val="header"/>
    <w:basedOn w:val="a"/>
    <w:link w:val="Char0"/>
    <w:uiPriority w:val="99"/>
    <w:unhideWhenUsed/>
    <w:rsid w:val="00A83CAF"/>
    <w:pPr>
      <w:tabs>
        <w:tab w:val="center" w:pos="4153"/>
        <w:tab w:val="right" w:pos="8306"/>
      </w:tabs>
      <w:snapToGrid w:val="0"/>
      <w:jc w:val="center"/>
    </w:pPr>
    <w:rPr>
      <w:sz w:val="18"/>
      <w:szCs w:val="18"/>
    </w:rPr>
  </w:style>
  <w:style w:type="character" w:customStyle="1" w:styleId="Char0">
    <w:name w:val="页眉 Char"/>
    <w:link w:val="a4"/>
    <w:uiPriority w:val="99"/>
    <w:rsid w:val="00A83CAF"/>
    <w:rPr>
      <w:kern w:val="2"/>
      <w:sz w:val="18"/>
      <w:szCs w:val="18"/>
    </w:rPr>
  </w:style>
  <w:style w:type="paragraph" w:styleId="a5">
    <w:name w:val="footer"/>
    <w:basedOn w:val="a"/>
    <w:link w:val="Char1"/>
    <w:uiPriority w:val="99"/>
    <w:unhideWhenUsed/>
    <w:rsid w:val="00A83CAF"/>
    <w:pPr>
      <w:tabs>
        <w:tab w:val="center" w:pos="4153"/>
        <w:tab w:val="right" w:pos="8306"/>
      </w:tabs>
      <w:snapToGrid w:val="0"/>
      <w:jc w:val="left"/>
    </w:pPr>
    <w:rPr>
      <w:sz w:val="18"/>
      <w:szCs w:val="18"/>
    </w:rPr>
  </w:style>
  <w:style w:type="character" w:customStyle="1" w:styleId="Char1">
    <w:name w:val="页脚 Char"/>
    <w:link w:val="a5"/>
    <w:uiPriority w:val="99"/>
    <w:rsid w:val="00A83CAF"/>
    <w:rPr>
      <w:kern w:val="2"/>
      <w:sz w:val="18"/>
      <w:szCs w:val="18"/>
    </w:rPr>
  </w:style>
  <w:style w:type="character" w:styleId="a6">
    <w:name w:val="page number"/>
    <w:uiPriority w:val="99"/>
    <w:semiHidden/>
    <w:unhideWhenUsed/>
    <w:rsid w:val="00B0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Words>
  <Characters>1448</Characters>
  <DocSecurity>0</DocSecurity>
  <Lines>12</Lines>
  <Paragraphs>3</Paragraphs>
  <ScaleCrop>false</ScaleCrop>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2018-12-07T03:47:00Z</dcterms:created>
  <dcterms:modified xsi:type="dcterms:W3CDTF">2019-01-02T05:36:00Z</dcterms:modified>
</cp:coreProperties>
</file>