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bookmarkStart w:id="0" w:name="_GoBack"/>
      <w:bookmarkEnd w:id="0"/>
      <w:r>
        <w:rPr>
          <w:rFonts w:hint="eastAsia" w:ascii="黑体" w:hAnsi="黑体" w:eastAsia="黑体" w:cs="宋体"/>
          <w:b/>
          <w:color w:val="auto"/>
          <w:sz w:val="52"/>
        </w:rPr>
        <w:t>出口购销合同范本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生产商：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1120" w:firstLineChars="400"/>
        <w:jc w:val="left"/>
        <w:rPr>
          <w:rFonts w:hAnsi="宋体" w:cs="宋体"/>
          <w:color w:val="000000"/>
          <w:sz w:val="28"/>
        </w:rPr>
      </w:pPr>
      <w:r>
        <w:rPr>
          <w:rFonts w:hint="eastAsia" w:hAnsi="宋体" w:cs="宋体"/>
          <w:color w:val="000000"/>
          <w:sz w:val="28"/>
        </w:rPr>
        <w:t>签约地：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三方在平等、互利基础上，经协商一致签订本合同，并同意严格按照下列条款进行交易。</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一、货物品名、规格、包装和质量要求：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品名：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包装要求：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二、数量、单价、价格条款和金额合计：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单价：_____元。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合计：_______元。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三、检验：_____________________________________________。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四、装运期限：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生产商须在收到买方直接下达的订购订单之日起天内按合同约定备齐货物，并交由卖方即刻验收装运。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五、装运条件（运输方式、出运口岸、目的地和分批出运安排等）：卖方作为发货人安排装运，并在发货后及时通知买方。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六、保险：由卖方购买保险。</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七、付款条件：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卖方为______，但买方在合同项下的具体订单直接下达至生产商。合同支付方式为跟单托收下提单日后____天付款交单。买方应在规定时间内向卖方指定的托收行或代收行按发票金额足额付款赎单。卖方收到买方支付的货款后，应在规定时间将生产商应得部分拨付给生产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八、品质/数量异议与索赔：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货到目的地后，买方如发现货物品质或数量与合同规定不符，除属于保险公司、船公司或其他有关运输机构责任外，买方可凭三方认可的检验机构出具的检验证明向卖方及生产商提出索赔。品质异议须于货到目的地之日起____天内提出，数量异议须于货到目的地之日起_____天内提出，否则卖方或生产商不负任何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九、不可抗力：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由于不可抗力致使卖方或者生产商不能履约，或者部分或全部货物延迟交货，卖方或生产商不负责任。但卖方或生产商必须立即通知其余各方。本合同所指的不可抗力系指不可干预、不能避免且不能克服的客观情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十、争议解决：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因执行本合同有关事项所发生的一切争议，应由三方通过友好方式协商解决。如协商不成功，应提交____________________仲裁委员会____分会，按照申请仲裁时该会当时施行的仲裁规则进行仲裁。仲裁决定是终局的，对三方有同等的约束力，仲裁费用除仲裁机构另有决定外，由败诉一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_____年____月___日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_____年____月___日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生产商：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_____年____月___日</w:t>
      </w: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00569"/>
    <w:rsid w:val="001239CF"/>
    <w:rsid w:val="00131CBE"/>
    <w:rsid w:val="002134CD"/>
    <w:rsid w:val="00246B7A"/>
    <w:rsid w:val="003010A0"/>
    <w:rsid w:val="0045748A"/>
    <w:rsid w:val="004A7B25"/>
    <w:rsid w:val="00545053"/>
    <w:rsid w:val="00592930"/>
    <w:rsid w:val="00721E17"/>
    <w:rsid w:val="00891944"/>
    <w:rsid w:val="008C6D45"/>
    <w:rsid w:val="00996C05"/>
    <w:rsid w:val="00AA7DE1"/>
    <w:rsid w:val="00DE6924"/>
    <w:rsid w:val="00E02780"/>
    <w:rsid w:val="00E77B9A"/>
    <w:rsid w:val="5959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169</Words>
  <Characters>964</Characters>
  <Lines>8</Lines>
  <Paragraphs>2</Paragraphs>
  <TotalTime>0</TotalTime>
  <ScaleCrop>false</ScaleCrop>
  <LinksUpToDate>false</LinksUpToDate>
  <CharactersWithSpaces>1131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2018-12-07T00:07:00Z</dcterms:created>
  <dc:creator>mayn</dc:creator>
  <cp:lastModifiedBy>XXX</cp:lastModifiedBy>
  <dcterms:modified xsi:type="dcterms:W3CDTF">2020-11-17T03:12:00Z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