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2" w:beforeLines="20" w:after="468" w:afterLines="150"/>
        <w:jc w:val="center"/>
        <w:rPr>
          <w:rFonts w:hAnsi="宋体" w:cs="宋体"/>
          <w:sz w:val="28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sz w:val="48"/>
        </w:rPr>
        <w:t>柑橘购销合同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需方（甲方）：________________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供方（乙方）：________________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为了搞活流通，促进柑橘生产的发展，经协商一致，订立本合同，共同信守下列条款。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一、品名、数量、交货时间、地点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品名：__________________；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单位：__________________；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数量：__________________；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单价：__________________；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金额：__________________；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交货时间：______________；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交货地点：______________；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备注：__________________；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合计：__________________。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二、品质规格：甲方按商业部颁发的ch014-83质量规格标准收购。乙方应将好果卖给国家，不得交次留好，丙级果不得超过交售总量的10%。不合格果不收。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三、价格：按交货之日甲方议购价结算（不低于牌价）。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四、交货办法：在合同规定日期内柑橘成熟后具体商定交货日期和日交量，做到有计划采收。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五、验收办法：按商业部规定的散果或成件果验收办法，在收购点过秤前抽样验收。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六、价款结付：甲方按实收数量、等级在日内（除扣回订金、扶持资金外）全部付清。延期付款按银行贷款付息。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七、费用负担：交货前由乙方自理。如远于合同规定交货地点收货，则超里程运费由甲方负担。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八、其他：______________________________________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九、双方的责任：乙方应努力提高产量、质量，只有按采收计划按时、保质、保量完成合同任务后，才能自行处理多余产品。如遇人力不可抗拒的灾害影响合同的执行时，应在月日前提出修改合同的建议。甲方应负责找好销路，不得少收或不收，做好生产采收技术指导，按政策规定做好生产资料供应和预购定金的发放等工作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十、违约处理：任何一方违反合同，按合同总值处以____%的违约金赔偿另一方损失，并按《合同法》有关规定处理。如发生争议，任何一方都可向人民法院起诉。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十一、本合同自双方签字之日起生效，履行完毕作废。本合同正本一式二份，双方各执一份。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需方（甲方）：___________________ 供方（乙方）：___________________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单位（盖章）：___________________ 单位（盖章）：___________________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经办人（签字）：_________________ 经办人（签字）：_________________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jc w:val="left"/>
        <w:rPr>
          <w:rFonts w:hAnsi="宋体" w:cs="宋体"/>
          <w:sz w:val="28"/>
        </w:rPr>
      </w:pP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C"/>
    <w:rsid w:val="000066BB"/>
    <w:rsid w:val="000E1D5D"/>
    <w:rsid w:val="00303FA5"/>
    <w:rsid w:val="00404E63"/>
    <w:rsid w:val="004467A0"/>
    <w:rsid w:val="00491F63"/>
    <w:rsid w:val="00526351"/>
    <w:rsid w:val="006223E9"/>
    <w:rsid w:val="00675726"/>
    <w:rsid w:val="00695223"/>
    <w:rsid w:val="006D33BC"/>
    <w:rsid w:val="008645C9"/>
    <w:rsid w:val="00883FF1"/>
    <w:rsid w:val="00B70DCF"/>
    <w:rsid w:val="00D65BEC"/>
    <w:rsid w:val="00E446B3"/>
    <w:rsid w:val="00E978DD"/>
    <w:rsid w:val="00F171FD"/>
    <w:rsid w:val="5CE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176</Words>
  <Characters>1005</Characters>
  <Lines>8</Lines>
  <Paragraphs>2</Paragraphs>
  <TotalTime>1</TotalTime>
  <ScaleCrop>false</ScaleCrop>
  <LinksUpToDate>false</LinksUpToDate>
  <CharactersWithSpaces>1179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2018-11-28T21:15:00Z</dcterms:created>
  <dc:creator>mayn</dc:creator>
  <cp:lastModifiedBy>XXX</cp:lastModifiedBy>
  <dcterms:modified xsi:type="dcterms:W3CDTF">2020-11-17T03:34:38Z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