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vanish/>
        </w:rPr>
      </w:pPr>
    </w:p>
    <w:p>
      <w:pPr>
        <w:spacing w:before="48" w:beforeLines="20" w:after="360" w:afterLines="150"/>
        <w:jc w:val="center"/>
        <w:rPr>
          <w:rFonts w:ascii="黑体" w:hAnsi="黑体" w:eastAsia="黑体"/>
          <w:b/>
          <w:color w:val="auto"/>
          <w:sz w:val="52"/>
        </w:rPr>
      </w:pPr>
      <w:r>
        <w:rPr>
          <w:rFonts w:hint="eastAsia" w:ascii="黑体" w:hAnsi="黑体" w:eastAsia="黑体"/>
          <w:b/>
          <w:color w:val="FF0000"/>
          <w:sz w:val="52"/>
        </w:rPr>
        <w:t xml:space="preserve"> </w:t>
      </w:r>
      <w:r>
        <w:rPr>
          <w:rFonts w:hint="eastAsia" w:ascii="黑体" w:hAnsi="黑体" w:eastAsia="黑体"/>
          <w:b/>
          <w:color w:val="auto"/>
          <w:sz w:val="52"/>
        </w:rPr>
        <w:t xml:space="preserve"> 酒店用品购销合同范本</w:t>
      </w:r>
    </w:p>
    <w:p>
      <w:pPr>
        <w:pStyle w:val="6"/>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微软雅黑" w:hAnsi="微软雅黑" w:eastAsia="微软雅黑"/>
          <w:sz w:val="28"/>
          <w:szCs w:val="28"/>
          <w:shd w:val="clear" w:color="auto" w:fill="FFFFFF"/>
        </w:rPr>
      </w:pPr>
      <w:r>
        <w:rPr>
          <w:rFonts w:hint="eastAsia" w:ascii="微软雅黑" w:hAnsi="微软雅黑" w:eastAsia="微软雅黑"/>
          <w:sz w:val="28"/>
          <w:szCs w:val="28"/>
          <w:shd w:val="clear" w:color="auto" w:fill="FFFFFF"/>
        </w:rPr>
        <w:t>供方：</w:t>
      </w:r>
    </w:p>
    <w:p>
      <w:pPr>
        <w:pStyle w:val="6"/>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微软雅黑" w:hAnsi="微软雅黑" w:eastAsia="微软雅黑"/>
          <w:sz w:val="28"/>
          <w:szCs w:val="28"/>
          <w:shd w:val="clear" w:color="auto" w:fill="FFFFFF"/>
        </w:rPr>
      </w:pPr>
      <w:r>
        <w:rPr>
          <w:rFonts w:hint="eastAsia" w:ascii="微软雅黑" w:hAnsi="微软雅黑" w:eastAsia="微软雅黑"/>
          <w:sz w:val="28"/>
          <w:szCs w:val="28"/>
          <w:shd w:val="clear" w:color="auto" w:fill="FFFFFF"/>
        </w:rPr>
        <w:t>需方：</w:t>
      </w:r>
    </w:p>
    <w:p>
      <w:pPr>
        <w:pStyle w:val="6"/>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微软雅黑" w:hAnsi="微软雅黑" w:eastAsia="微软雅黑"/>
          <w:sz w:val="28"/>
          <w:szCs w:val="28"/>
          <w:shd w:val="clear" w:color="auto" w:fill="FFFFFF"/>
        </w:rPr>
      </w:pPr>
      <w:r>
        <w:rPr>
          <w:rFonts w:hint="eastAsia" w:ascii="微软雅黑" w:hAnsi="微软雅黑" w:eastAsia="微软雅黑"/>
          <w:sz w:val="28"/>
          <w:szCs w:val="28"/>
          <w:shd w:val="clear" w:color="auto" w:fill="FFFFFF"/>
        </w:rPr>
        <w:t>第一条 为切实贯彻执行经济合同法规，保证购销合同的严肃执行，签订本合同。</w:t>
      </w:r>
    </w:p>
    <w:p>
      <w:pPr>
        <w:pStyle w:val="6"/>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微软雅黑" w:hAnsi="微软雅黑" w:eastAsia="微软雅黑"/>
          <w:sz w:val="28"/>
          <w:szCs w:val="28"/>
          <w:shd w:val="clear" w:color="auto" w:fill="FFFFFF"/>
        </w:rPr>
      </w:pPr>
      <w:r>
        <w:rPr>
          <w:rFonts w:hint="eastAsia" w:ascii="微软雅黑" w:hAnsi="微软雅黑" w:eastAsia="微软雅黑"/>
          <w:sz w:val="28"/>
          <w:szCs w:val="28"/>
          <w:shd w:val="clear" w:color="auto" w:fill="FFFFFF"/>
        </w:rPr>
        <w:t>第二条 合同签订后，双方须严肃履行。如一方确因发生《经济合同法》第二</w:t>
      </w:r>
      <w:bookmarkStart w:id="0" w:name="_GoBack"/>
      <w:bookmarkEnd w:id="0"/>
      <w:r>
        <w:rPr>
          <w:rFonts w:hint="eastAsia" w:ascii="微软雅黑" w:hAnsi="微软雅黑" w:eastAsia="微软雅黑"/>
          <w:sz w:val="28"/>
          <w:szCs w:val="28"/>
          <w:shd w:val="clear" w:color="auto" w:fill="FFFFFF"/>
        </w:rPr>
        <w:t>十七条所规定的情况，需要变更或解除合同的，须于合同到期前十五天以书面形式向对方提出(含合同变更手续)。对方应在接到通知后十五天内书面(或电报)答复，逾期不答复的，视为默认。因变更或解除合同使一方遭受损失的，由责任方赔偿。在新协议未达成前，原具体合同仍然有效。</w:t>
      </w:r>
    </w:p>
    <w:p>
      <w:pPr>
        <w:pStyle w:val="6"/>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微软雅黑" w:hAnsi="微软雅黑" w:eastAsia="微软雅黑"/>
          <w:sz w:val="28"/>
          <w:szCs w:val="28"/>
          <w:shd w:val="clear" w:color="auto" w:fill="FFFFFF"/>
        </w:rPr>
      </w:pPr>
      <w:r>
        <w:rPr>
          <w:rFonts w:hint="eastAsia" w:ascii="微软雅黑" w:hAnsi="微软雅黑" w:eastAsia="微软雅黑"/>
          <w:sz w:val="28"/>
          <w:szCs w:val="28"/>
          <w:shd w:val="clear" w:color="auto" w:fill="FFFFFF"/>
        </w:rPr>
        <w:t>第三条 购销合同的商品价格，必须遵守国家有关物价管理的规定。商品价格双方协商优惠办法或协商订价。在合同规定的交(提)货期限内，如遇国家或地方行政部门调整价格，要以书面通知需方，以便作为交货时(指运出)作价依据。逾期交货的，如遇价格上调时，按原价执行;遇价格下调时，按新价执行。逾期提货的，遇价格上调时，按新价执行，遇价格下调时，按原价执行。由于调整价格而发生的差价，购销双方另行结算。</w:t>
      </w:r>
    </w:p>
    <w:p>
      <w:pPr>
        <w:pStyle w:val="6"/>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微软雅黑" w:hAnsi="微软雅黑" w:eastAsia="微软雅黑"/>
          <w:sz w:val="28"/>
          <w:szCs w:val="28"/>
          <w:shd w:val="clear" w:color="auto" w:fill="FFFFFF"/>
        </w:rPr>
      </w:pPr>
      <w:r>
        <w:rPr>
          <w:rFonts w:hint="eastAsia" w:ascii="微软雅黑" w:hAnsi="微软雅黑" w:eastAsia="微软雅黑"/>
          <w:sz w:val="28"/>
          <w:szCs w:val="28"/>
          <w:shd w:val="clear" w:color="auto" w:fill="FFFFFF"/>
        </w:rPr>
        <w:t>第四条 销售指标;年销售500万，第一期预付款100万，三个月内提清货物扣3%，不提清没有扣点，以后每月平均销售44.5万。完成销售指标的扣5%。</w:t>
      </w:r>
    </w:p>
    <w:p>
      <w:pPr>
        <w:pStyle w:val="6"/>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微软雅黑" w:hAnsi="微软雅黑" w:eastAsia="微软雅黑"/>
          <w:sz w:val="28"/>
          <w:szCs w:val="28"/>
          <w:shd w:val="clear" w:color="auto" w:fill="FFFFFF"/>
        </w:rPr>
      </w:pPr>
      <w:r>
        <w:rPr>
          <w:rFonts w:hint="eastAsia" w:ascii="微软雅黑" w:hAnsi="微软雅黑" w:eastAsia="微软雅黑"/>
          <w:sz w:val="28"/>
          <w:szCs w:val="28"/>
          <w:shd w:val="clear" w:color="auto" w:fill="FFFFFF"/>
        </w:rPr>
        <w:t>第五条 商品质量，有国家标准或专业标准的，按国家标准或专业标准执行;无上述标准的，按生产厂的企业标准执行;无生产厂企业标准的，由双方协商确定。 供方应认真检验，严格把关，以保证商品质量。如果商品质量不符合标准，一般情况应允许退货。如属特殊情况，供需双方可协调解决。</w:t>
      </w:r>
    </w:p>
    <w:p>
      <w:pPr>
        <w:pStyle w:val="6"/>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微软雅黑" w:hAnsi="微软雅黑" w:eastAsia="微软雅黑"/>
          <w:sz w:val="28"/>
          <w:szCs w:val="28"/>
          <w:shd w:val="clear" w:color="auto" w:fill="FFFFFF"/>
        </w:rPr>
      </w:pPr>
      <w:r>
        <w:rPr>
          <w:rFonts w:hint="eastAsia" w:ascii="微软雅黑" w:hAnsi="微软雅黑" w:eastAsia="微软雅黑"/>
          <w:sz w:val="28"/>
          <w:szCs w:val="28"/>
          <w:shd w:val="clear" w:color="auto" w:fill="FFFFFF"/>
        </w:rPr>
        <w:t>第六条 商品包装必须牢固，供方应保障商品在运输途中的安全。需方对商品包装有特殊要求，双方应在具体合同中注明，增加的包装费用由需方负担。</w:t>
      </w:r>
    </w:p>
    <w:p>
      <w:pPr>
        <w:pStyle w:val="6"/>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微软雅黑" w:hAnsi="微软雅黑" w:eastAsia="微软雅黑"/>
          <w:sz w:val="28"/>
          <w:szCs w:val="28"/>
          <w:shd w:val="clear" w:color="auto" w:fill="FFFFFF"/>
        </w:rPr>
      </w:pPr>
      <w:r>
        <w:rPr>
          <w:rFonts w:hint="eastAsia" w:ascii="微软雅黑" w:hAnsi="微软雅黑" w:eastAsia="微软雅黑"/>
          <w:sz w:val="28"/>
          <w:szCs w:val="28"/>
          <w:shd w:val="clear" w:color="auto" w:fill="FFFFFF"/>
        </w:rPr>
        <w:t>第七条 执行合同的交货日期，以供方开单日为准。由工厂直接送车站、码头的商品，以工厂交货日为准。在合同规定的交货日期前十天内和交货日期终了后十五天内开单供应的，不作为提前或逾期交货。需方要求分批交货的，供方认可后。 予以分批均衡。受交通运输影响造成延期或需方要求暂缓发货不超过三天，不作迟延履行合同处理。</w:t>
      </w:r>
    </w:p>
    <w:p>
      <w:pPr>
        <w:pStyle w:val="6"/>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微软雅黑" w:hAnsi="微软雅黑" w:eastAsia="微软雅黑"/>
          <w:sz w:val="28"/>
          <w:szCs w:val="28"/>
          <w:shd w:val="clear" w:color="auto" w:fill="FFFFFF"/>
        </w:rPr>
      </w:pPr>
      <w:r>
        <w:rPr>
          <w:rFonts w:hint="eastAsia" w:ascii="微软雅黑" w:hAnsi="微软雅黑" w:eastAsia="微软雅黑"/>
          <w:sz w:val="28"/>
          <w:szCs w:val="28"/>
          <w:shd w:val="clear" w:color="auto" w:fill="FFFFFF"/>
        </w:rPr>
        <w:t>第八条 供方发永康到义乌的货，承运费由供方负责。</w:t>
      </w:r>
    </w:p>
    <w:p>
      <w:pPr>
        <w:pStyle w:val="6"/>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微软雅黑" w:hAnsi="微软雅黑" w:eastAsia="微软雅黑"/>
          <w:sz w:val="28"/>
          <w:szCs w:val="28"/>
          <w:shd w:val="clear" w:color="auto" w:fill="FFFFFF"/>
        </w:rPr>
      </w:pPr>
      <w:r>
        <w:rPr>
          <w:rFonts w:hint="eastAsia" w:ascii="微软雅黑" w:hAnsi="微软雅黑" w:eastAsia="微软雅黑"/>
          <w:sz w:val="28"/>
          <w:szCs w:val="28"/>
          <w:shd w:val="clear" w:color="auto" w:fill="FFFFFF"/>
        </w:rPr>
        <w:t>第九条 商品从取得发运证明时起，所有权即转移至需方。在运输途中发生的丢失、短少、残损等事故，由需方负责向承运部门或保险公司索赔，非因供方过错，不可向供方提出索赔】。但供方应积极提供有关资料，并协助需方索赔。需方在接收商品时，必须派人到现场监卸，清点大件，检查包装。如发现问题，应及时向当地承运部门索取规定的记录和证明，立即详细检查，并在收到货物后三天内向有关责任方提出索赔。责任属于供方的，需方应在收到该批货物后十天内，向供方提出索赔，逾期不提，视为验收无误。供方应在接到索赔通知后十天内查明情况， 给予答复。逾期不答复，视作认赔。 若因有关单据未能随货同行，货到后，需方应先向承运部门具结接收，同是立即通知供方，供方在接到通知后十日内答复;属于多发、错(串)运商品，需方不得自行动用，并做好详细记录，妥为保管，收货后十日内通知供方，因此发生的一切费用由供方负担。</w:t>
      </w:r>
    </w:p>
    <w:p>
      <w:pPr>
        <w:pStyle w:val="6"/>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微软雅黑" w:hAnsi="微软雅黑" w:eastAsia="微软雅黑"/>
          <w:sz w:val="28"/>
          <w:szCs w:val="28"/>
          <w:shd w:val="clear" w:color="auto" w:fill="FFFFFF"/>
        </w:rPr>
      </w:pPr>
      <w:r>
        <w:rPr>
          <w:rFonts w:hint="eastAsia" w:ascii="微软雅黑" w:hAnsi="微软雅黑" w:eastAsia="微软雅黑"/>
          <w:sz w:val="28"/>
          <w:szCs w:val="28"/>
          <w:shd w:val="clear" w:color="auto" w:fill="FFFFFF"/>
        </w:rPr>
        <w:t>第十条 商品外包装完整，拆包发现溢缺、残损、串错和商品质量等问题，需方应在货到十天内(单个商品价值在2千元以上的在十五天内)，向供方提出查询;发现商品霉烂变质，应在收到货物后十天内通知供方。逾期均视为验收无误。需方在收货时发现差错(如错发、多发部分)、无合同、严重质量问题等情况，属于供方责任，需要退货时，应在收货后十天内通知供方，逾期则供方可不受理;同时需方也不得擅自退货或将商品运回供方。供方在收到通知后十五天内应予答复并提出处理意见。逾期不答复，需方可视为同意退货。凡逾期退货以及不属于供方责任的退货，其损失均由需方负担。</w:t>
      </w:r>
    </w:p>
    <w:p>
      <w:pPr>
        <w:pStyle w:val="6"/>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微软雅黑" w:hAnsi="微软雅黑" w:eastAsia="微软雅黑"/>
          <w:sz w:val="28"/>
          <w:szCs w:val="28"/>
          <w:shd w:val="clear" w:color="auto" w:fill="FFFFFF"/>
        </w:rPr>
      </w:pPr>
      <w:r>
        <w:rPr>
          <w:rFonts w:hint="eastAsia" w:ascii="微软雅黑" w:hAnsi="微软雅黑" w:eastAsia="微软雅黑"/>
          <w:sz w:val="28"/>
          <w:szCs w:val="28"/>
          <w:shd w:val="clear" w:color="auto" w:fill="FFFFFF"/>
        </w:rPr>
        <w:t>第十一条 货款结算方式，采用以下第 2 种方式(1.托收承付&lt;可另行订货款结算协议书;2.款到发货;3.银行汇票;4.商业汇票。)第十条 一方违反合同应负违约责任，向对方支付违约金。由于违约给对方造成的损失超过违约金的，还应进行赔偿，补偿违约金不足部分。对方要求继续履行合同的，应继续履行！。</w:t>
      </w:r>
    </w:p>
    <w:p>
      <w:pPr>
        <w:pStyle w:val="6"/>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微软雅黑" w:hAnsi="微软雅黑" w:eastAsia="微软雅黑"/>
          <w:sz w:val="28"/>
          <w:szCs w:val="28"/>
          <w:shd w:val="clear" w:color="auto" w:fill="FFFFFF"/>
        </w:rPr>
      </w:pPr>
      <w:r>
        <w:rPr>
          <w:rFonts w:hint="eastAsia" w:ascii="微软雅黑" w:hAnsi="微软雅黑" w:eastAsia="微软雅黑"/>
          <w:sz w:val="28"/>
          <w:szCs w:val="28"/>
          <w:shd w:val="clear" w:color="auto" w:fill="FFFFFF"/>
        </w:rPr>
        <w:t>1.供方不能履行合同的，应向需方偿付违约金。一般商品的违约金为不能交货部分货款总值的5%，但需方有特定要求的商品的违约金为货款总值的30%(10%-30%之间确定)。</w:t>
      </w:r>
    </w:p>
    <w:p>
      <w:pPr>
        <w:pStyle w:val="6"/>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微软雅黑" w:hAnsi="微软雅黑" w:eastAsia="微软雅黑"/>
          <w:sz w:val="28"/>
          <w:szCs w:val="28"/>
          <w:shd w:val="clear" w:color="auto" w:fill="FFFFFF"/>
        </w:rPr>
      </w:pPr>
      <w:r>
        <w:rPr>
          <w:rFonts w:hint="eastAsia" w:ascii="微软雅黑" w:hAnsi="微软雅黑" w:eastAsia="微软雅黑"/>
          <w:sz w:val="28"/>
          <w:szCs w:val="28"/>
          <w:shd w:val="clear" w:color="auto" w:fill="FFFFFF"/>
        </w:rPr>
        <w:t>2.供方逾期交货，按照中国人民银行有关延期付款的规定、按逾期交货部分货款总值计算，向需方偿付逾期交货的违约金。</w:t>
      </w:r>
    </w:p>
    <w:p>
      <w:pPr>
        <w:pStyle w:val="6"/>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微软雅黑" w:hAnsi="微软雅黑" w:eastAsia="微软雅黑"/>
          <w:sz w:val="28"/>
          <w:szCs w:val="28"/>
          <w:shd w:val="clear" w:color="auto" w:fill="FFFFFF"/>
        </w:rPr>
      </w:pPr>
      <w:r>
        <w:rPr>
          <w:rFonts w:hint="eastAsia" w:ascii="微软雅黑" w:hAnsi="微软雅黑" w:eastAsia="微软雅黑"/>
          <w:sz w:val="28"/>
          <w:szCs w:val="28"/>
          <w:shd w:val="clear" w:color="auto" w:fill="FFFFFF"/>
        </w:rPr>
        <w:t>3.供方提前交货或多交、错发货而造成的需方在代保管期内实际支付的费用，应由供方负担。</w:t>
      </w:r>
    </w:p>
    <w:p>
      <w:pPr>
        <w:pStyle w:val="6"/>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微软雅黑" w:hAnsi="微软雅黑" w:eastAsia="微软雅黑"/>
          <w:sz w:val="28"/>
          <w:szCs w:val="28"/>
          <w:shd w:val="clear" w:color="auto" w:fill="FFFFFF"/>
        </w:rPr>
      </w:pPr>
      <w:r>
        <w:rPr>
          <w:rFonts w:hint="eastAsia" w:ascii="微软雅黑" w:hAnsi="微软雅黑" w:eastAsia="微软雅黑"/>
          <w:sz w:val="28"/>
          <w:szCs w:val="28"/>
          <w:shd w:val="clear" w:color="auto" w:fill="FFFFFF"/>
          <w:lang w:val="en-US" w:eastAsia="zh-CN"/>
        </w:rPr>
        <w:t>4</w:t>
      </w:r>
      <w:r>
        <w:rPr>
          <w:rFonts w:hint="eastAsia" w:ascii="微软雅黑" w:hAnsi="微软雅黑" w:eastAsia="微软雅黑"/>
          <w:sz w:val="28"/>
          <w:szCs w:val="28"/>
          <w:shd w:val="clear" w:color="auto" w:fill="FFFFFF"/>
        </w:rPr>
        <w:t>.需方逾期提货、逾期付款的，按照中国人民银行有关延期付款的规定，按逾期提货、逾期付款部分货款总值计算，向供方偿付逾期提货、逾期付款的违约金。</w:t>
      </w:r>
    </w:p>
    <w:p>
      <w:pPr>
        <w:pStyle w:val="6"/>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微软雅黑" w:hAnsi="微软雅黑" w:eastAsia="微软雅黑"/>
          <w:sz w:val="28"/>
          <w:szCs w:val="28"/>
          <w:shd w:val="clear" w:color="auto" w:fill="FFFFFF"/>
        </w:rPr>
      </w:pPr>
      <w:r>
        <w:rPr>
          <w:rFonts w:hint="eastAsia" w:ascii="微软雅黑" w:hAnsi="微软雅黑" w:eastAsia="微软雅黑"/>
          <w:sz w:val="28"/>
          <w:szCs w:val="28"/>
          <w:shd w:val="clear" w:color="auto" w:fill="FFFFFF"/>
          <w:lang w:val="en-US" w:eastAsia="zh-CN"/>
        </w:rPr>
        <w:t>5</w:t>
      </w:r>
      <w:r>
        <w:rPr>
          <w:rFonts w:hint="eastAsia" w:ascii="微软雅黑" w:hAnsi="微软雅黑" w:eastAsia="微软雅黑"/>
          <w:sz w:val="28"/>
          <w:szCs w:val="28"/>
          <w:shd w:val="clear" w:color="auto" w:fill="FFFFFF"/>
        </w:rPr>
        <w:t xml:space="preserve">.需方承担因提供给供方的到货地点或接货人等有误而造成的一切损失;承担供方或运输部门因处理需方提出的错误异议而支付的一切费用;承担代供方保管的商品保管不善所造成的损失。 违约金、赔偿金、保管费用应在明确责任后十天内偿付，否则按逾期付款处理。任何一方不得自行用扣发货物或拒付货款来充抵。 </w:t>
      </w:r>
    </w:p>
    <w:p>
      <w:pPr>
        <w:pStyle w:val="6"/>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微软雅黑" w:hAnsi="微软雅黑" w:eastAsia="微软雅黑"/>
          <w:sz w:val="28"/>
          <w:szCs w:val="28"/>
          <w:shd w:val="clear" w:color="auto" w:fill="FFFFFF"/>
        </w:rPr>
      </w:pPr>
      <w:r>
        <w:rPr>
          <w:rFonts w:hint="eastAsia" w:ascii="微软雅黑" w:hAnsi="微软雅黑" w:eastAsia="微软雅黑"/>
          <w:sz w:val="28"/>
          <w:szCs w:val="28"/>
          <w:shd w:val="clear" w:color="auto" w:fill="FFFFFF"/>
        </w:rPr>
        <w:t>第十四条 供、需双方履行合同，发生纠纷时，应本着顾全大局、相互谅解的精神，及时协商解决。协商不成时，任何一方均可按《商业部门经济纠纷调解暂行规定》向有关商业经济纠纷调解机构申请调解，也可向经济合同仲裁机关申请仲裁，或向人民法院起诉。</w:t>
      </w:r>
    </w:p>
    <w:p>
      <w:pPr>
        <w:pStyle w:val="6"/>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微软雅黑" w:hAnsi="微软雅黑" w:eastAsia="微软雅黑"/>
          <w:sz w:val="28"/>
          <w:szCs w:val="28"/>
          <w:shd w:val="clear" w:color="auto" w:fill="FFFFFF"/>
        </w:rPr>
      </w:pPr>
      <w:r>
        <w:rPr>
          <w:rFonts w:hint="eastAsia" w:ascii="微软雅黑" w:hAnsi="微软雅黑" w:eastAsia="微软雅黑"/>
          <w:sz w:val="28"/>
          <w:szCs w:val="28"/>
          <w:shd w:val="clear" w:color="auto" w:fill="FFFFFF"/>
        </w:rPr>
        <w:t>第十五条 本总合同一式两份，双方各执一份。</w:t>
      </w:r>
    </w:p>
    <w:p>
      <w:pPr>
        <w:pStyle w:val="6"/>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微软雅黑" w:hAnsi="微软雅黑" w:eastAsia="微软雅黑"/>
          <w:sz w:val="28"/>
          <w:szCs w:val="28"/>
          <w:shd w:val="clear" w:color="auto" w:fill="FFFFFF"/>
        </w:rPr>
      </w:pPr>
      <w:r>
        <w:rPr>
          <w:rFonts w:hint="eastAsia" w:ascii="微软雅黑" w:hAnsi="微软雅黑" w:eastAsia="微软雅黑"/>
          <w:sz w:val="28"/>
          <w:szCs w:val="28"/>
          <w:shd w:val="clear" w:color="auto" w:fill="FFFFFF"/>
        </w:rPr>
        <w:t xml:space="preserve">第十六条 本总合同经双方法定代表人或其委托代理人签字并加盖公章或合同章后生效。有效期限为 年 月 日至 年 月 日。期满双方如无异议，合同自动延长一年。任何一方需变更或解除本合同，须在期满前一个月以书面通知对方。但本总合同有效期内所签订的具体购销分合同仍求本总合同办理。 </w:t>
      </w:r>
    </w:p>
    <w:p>
      <w:pPr>
        <w:pStyle w:val="6"/>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微软雅黑" w:hAnsi="微软雅黑" w:eastAsia="微软雅黑"/>
          <w:sz w:val="28"/>
          <w:szCs w:val="28"/>
          <w:shd w:val="clear" w:color="auto" w:fill="FFFFFF"/>
        </w:rPr>
      </w:pPr>
      <w:r>
        <w:rPr>
          <w:rFonts w:hint="eastAsia" w:ascii="微软雅黑" w:hAnsi="微软雅黑" w:eastAsia="微软雅黑"/>
          <w:sz w:val="28"/>
          <w:szCs w:val="28"/>
          <w:shd w:val="clear" w:color="auto" w:fill="FFFFFF"/>
        </w:rPr>
        <w:t>本总合同及其附件凡涉及日期的，按收件人签收日期和邮局戳记日期为准。时间期限的计算均包括本数在内。</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微软雅黑" w:hAnsi="微软雅黑" w:eastAsia="微软雅黑"/>
          <w:sz w:val="28"/>
          <w:szCs w:val="28"/>
          <w:shd w:val="clear" w:color="auto" w:fill="FFFFFF"/>
        </w:rPr>
      </w:pPr>
      <w:r>
        <w:rPr>
          <w:rFonts w:hint="eastAsia" w:ascii="微软雅黑" w:hAnsi="微软雅黑" w:eastAsia="微软雅黑"/>
          <w:sz w:val="28"/>
          <w:szCs w:val="28"/>
          <w:shd w:val="clear" w:color="auto" w:fill="FFFFFF"/>
        </w:rPr>
        <w:br w:type="page"/>
      </w:r>
    </w:p>
    <w:p>
      <w:pPr>
        <w:pStyle w:val="6"/>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微软雅黑" w:hAnsi="微软雅黑" w:eastAsia="微软雅黑"/>
          <w:sz w:val="28"/>
          <w:szCs w:val="28"/>
          <w:shd w:val="clear" w:color="auto" w:fill="FFFFFF"/>
        </w:rPr>
      </w:pPr>
      <w:r>
        <w:rPr>
          <w:rFonts w:hint="eastAsia" w:ascii="微软雅黑" w:hAnsi="微软雅黑" w:eastAsia="微软雅黑"/>
          <w:sz w:val="28"/>
          <w:szCs w:val="28"/>
          <w:shd w:val="clear" w:color="auto" w:fill="FFFFFF"/>
        </w:rPr>
        <w:t xml:space="preserve">供方盖章 </w:t>
      </w:r>
      <w:r>
        <w:rPr>
          <w:rFonts w:hint="eastAsia" w:ascii="微软雅黑" w:hAnsi="微软雅黑" w:eastAsia="微软雅黑"/>
          <w:sz w:val="28"/>
          <w:szCs w:val="28"/>
          <w:shd w:val="clear" w:color="auto" w:fill="FFFFFF"/>
          <w:lang w:val="en-US" w:eastAsia="zh-CN"/>
        </w:rPr>
        <w:t xml:space="preserve">                                                  </w:t>
      </w:r>
      <w:r>
        <w:rPr>
          <w:rFonts w:hint="eastAsia" w:ascii="微软雅黑" w:hAnsi="微软雅黑" w:eastAsia="微软雅黑"/>
          <w:sz w:val="28"/>
          <w:szCs w:val="28"/>
          <w:shd w:val="clear" w:color="auto" w:fill="FFFFFF"/>
        </w:rPr>
        <w:t>需方盖章</w:t>
      </w:r>
    </w:p>
    <w:p>
      <w:pPr>
        <w:pStyle w:val="6"/>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微软雅黑" w:hAnsi="微软雅黑" w:eastAsia="微软雅黑"/>
          <w:sz w:val="28"/>
          <w:szCs w:val="28"/>
          <w:shd w:val="clear" w:color="auto" w:fill="FFFFFF"/>
        </w:rPr>
      </w:pPr>
      <w:r>
        <w:rPr>
          <w:rFonts w:hint="eastAsia" w:ascii="微软雅黑" w:hAnsi="微软雅黑" w:eastAsia="微软雅黑"/>
          <w:sz w:val="28"/>
          <w:szCs w:val="28"/>
          <w:shd w:val="clear" w:color="auto" w:fill="FFFFFF"/>
        </w:rPr>
        <w:t xml:space="preserve">法定代表人或委托代理人签字 </w:t>
      </w:r>
      <w:r>
        <w:rPr>
          <w:rFonts w:hint="eastAsia" w:ascii="微软雅黑" w:hAnsi="微软雅黑" w:eastAsia="微软雅黑"/>
          <w:sz w:val="28"/>
          <w:szCs w:val="28"/>
          <w:shd w:val="clear" w:color="auto" w:fill="FFFFFF"/>
          <w:lang w:val="en-US" w:eastAsia="zh-CN"/>
        </w:rPr>
        <w:t xml:space="preserve">                   </w:t>
      </w:r>
      <w:r>
        <w:rPr>
          <w:rFonts w:hint="eastAsia" w:ascii="微软雅黑" w:hAnsi="微软雅黑" w:eastAsia="微软雅黑"/>
          <w:sz w:val="28"/>
          <w:szCs w:val="28"/>
          <w:shd w:val="clear" w:color="auto" w:fill="FFFFFF"/>
        </w:rPr>
        <w:t>法定代表人或委托代理人签字</w:t>
      </w:r>
    </w:p>
    <w:p>
      <w:pPr>
        <w:pStyle w:val="6"/>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微软雅黑" w:hAnsi="微软雅黑" w:eastAsia="微软雅黑"/>
          <w:sz w:val="28"/>
          <w:szCs w:val="28"/>
          <w:shd w:val="clear" w:color="auto" w:fill="FFFFFF"/>
        </w:rPr>
      </w:pPr>
      <w:r>
        <w:rPr>
          <w:rFonts w:hint="eastAsia" w:ascii="微软雅黑" w:hAnsi="微软雅黑" w:eastAsia="微软雅黑"/>
          <w:sz w:val="28"/>
          <w:szCs w:val="28"/>
          <w:shd w:val="clear" w:color="auto" w:fill="FFFFFF"/>
        </w:rPr>
        <w:t xml:space="preserve">开户银行： </w:t>
      </w:r>
      <w:r>
        <w:rPr>
          <w:rFonts w:hint="eastAsia" w:ascii="微软雅黑" w:hAnsi="微软雅黑" w:eastAsia="微软雅黑"/>
          <w:sz w:val="28"/>
          <w:szCs w:val="28"/>
          <w:shd w:val="clear" w:color="auto" w:fill="FFFFFF"/>
          <w:lang w:val="en-US" w:eastAsia="zh-CN"/>
        </w:rPr>
        <w:t xml:space="preserve">                                              </w:t>
      </w:r>
      <w:r>
        <w:rPr>
          <w:rFonts w:hint="eastAsia" w:ascii="微软雅黑" w:hAnsi="微软雅黑" w:eastAsia="微软雅黑"/>
          <w:sz w:val="28"/>
          <w:szCs w:val="28"/>
          <w:shd w:val="clear" w:color="auto" w:fill="FFFFFF"/>
        </w:rPr>
        <w:t>开户银行：</w:t>
      </w:r>
    </w:p>
    <w:p>
      <w:pPr>
        <w:pStyle w:val="6"/>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微软雅黑" w:hAnsi="微软雅黑" w:eastAsia="微软雅黑"/>
          <w:sz w:val="28"/>
          <w:szCs w:val="28"/>
          <w:shd w:val="clear" w:color="auto" w:fill="FFFFFF"/>
        </w:rPr>
      </w:pPr>
      <w:r>
        <w:rPr>
          <w:rFonts w:hint="eastAsia" w:ascii="微软雅黑" w:hAnsi="微软雅黑" w:eastAsia="微软雅黑"/>
          <w:sz w:val="28"/>
          <w:szCs w:val="28"/>
          <w:shd w:val="clear" w:color="auto" w:fill="FFFFFF"/>
        </w:rPr>
        <w:t xml:space="preserve">帐号： </w:t>
      </w:r>
      <w:r>
        <w:rPr>
          <w:rFonts w:hint="eastAsia" w:ascii="微软雅黑" w:hAnsi="微软雅黑" w:eastAsia="微软雅黑"/>
          <w:sz w:val="28"/>
          <w:szCs w:val="28"/>
          <w:shd w:val="clear" w:color="auto" w:fill="FFFFFF"/>
          <w:lang w:val="en-US" w:eastAsia="zh-CN"/>
        </w:rPr>
        <w:t xml:space="preserve">                                                     </w:t>
      </w:r>
      <w:r>
        <w:rPr>
          <w:rFonts w:hint="eastAsia" w:ascii="微软雅黑" w:hAnsi="微软雅黑" w:eastAsia="微软雅黑"/>
          <w:sz w:val="28"/>
          <w:szCs w:val="28"/>
          <w:shd w:val="clear" w:color="auto" w:fill="FFFFFF"/>
        </w:rPr>
        <w:t>帐号：</w:t>
      </w:r>
    </w:p>
    <w:p>
      <w:pPr>
        <w:pStyle w:val="6"/>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微软雅黑" w:hAnsi="微软雅黑" w:eastAsia="微软雅黑"/>
          <w:sz w:val="28"/>
          <w:szCs w:val="28"/>
          <w:shd w:val="clear" w:color="auto" w:fill="FFFFFF"/>
        </w:rPr>
      </w:pPr>
      <w:r>
        <w:rPr>
          <w:rFonts w:hint="eastAsia" w:ascii="微软雅黑" w:hAnsi="微软雅黑" w:eastAsia="微软雅黑"/>
          <w:sz w:val="28"/>
          <w:szCs w:val="28"/>
          <w:shd w:val="clear" w:color="auto" w:fill="FFFFFF"/>
        </w:rPr>
        <w:t xml:space="preserve">地址： </w:t>
      </w:r>
      <w:r>
        <w:rPr>
          <w:rFonts w:hint="eastAsia" w:ascii="微软雅黑" w:hAnsi="微软雅黑" w:eastAsia="微软雅黑"/>
          <w:sz w:val="28"/>
          <w:szCs w:val="28"/>
          <w:shd w:val="clear" w:color="auto" w:fill="FFFFFF"/>
          <w:lang w:val="en-US" w:eastAsia="zh-CN"/>
        </w:rPr>
        <w:t xml:space="preserve">                                                     </w:t>
      </w:r>
      <w:r>
        <w:rPr>
          <w:rFonts w:hint="eastAsia" w:ascii="微软雅黑" w:hAnsi="微软雅黑" w:eastAsia="微软雅黑"/>
          <w:sz w:val="28"/>
          <w:szCs w:val="28"/>
          <w:shd w:val="clear" w:color="auto" w:fill="FFFFFF"/>
        </w:rPr>
        <w:t>地址：</w:t>
      </w:r>
    </w:p>
    <w:p>
      <w:pPr>
        <w:pStyle w:val="6"/>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微软雅黑" w:hAnsi="微软雅黑" w:eastAsia="微软雅黑"/>
          <w:sz w:val="28"/>
          <w:szCs w:val="28"/>
          <w:shd w:val="clear" w:color="auto" w:fill="FFFFFF"/>
        </w:rPr>
      </w:pPr>
      <w:r>
        <w:rPr>
          <w:rFonts w:hint="eastAsia" w:ascii="微软雅黑" w:hAnsi="微软雅黑" w:eastAsia="微软雅黑"/>
          <w:sz w:val="28"/>
          <w:szCs w:val="28"/>
          <w:shd w:val="clear" w:color="auto" w:fill="FFFFFF"/>
        </w:rPr>
        <w:t xml:space="preserve">邮政编码： </w:t>
      </w:r>
      <w:r>
        <w:rPr>
          <w:rFonts w:hint="eastAsia" w:ascii="微软雅黑" w:hAnsi="微软雅黑" w:eastAsia="微软雅黑"/>
          <w:sz w:val="28"/>
          <w:szCs w:val="28"/>
          <w:shd w:val="clear" w:color="auto" w:fill="FFFFFF"/>
          <w:lang w:val="en-US" w:eastAsia="zh-CN"/>
        </w:rPr>
        <w:t xml:space="preserve">                                              </w:t>
      </w:r>
      <w:r>
        <w:rPr>
          <w:rFonts w:hint="eastAsia" w:ascii="微软雅黑" w:hAnsi="微软雅黑" w:eastAsia="微软雅黑"/>
          <w:sz w:val="28"/>
          <w:szCs w:val="28"/>
          <w:shd w:val="clear" w:color="auto" w:fill="FFFFFF"/>
        </w:rPr>
        <w:t>邮政编码：</w:t>
      </w:r>
    </w:p>
    <w:p>
      <w:pPr>
        <w:pStyle w:val="6"/>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微软雅黑" w:hAnsi="微软雅黑" w:eastAsia="微软雅黑"/>
          <w:sz w:val="28"/>
          <w:szCs w:val="28"/>
          <w:shd w:val="clear" w:color="auto" w:fill="FFFFFF"/>
        </w:rPr>
      </w:pPr>
      <w:r>
        <w:rPr>
          <w:rFonts w:hint="eastAsia" w:ascii="微软雅黑" w:hAnsi="微软雅黑" w:eastAsia="微软雅黑"/>
          <w:sz w:val="28"/>
          <w:szCs w:val="28"/>
          <w:shd w:val="clear" w:color="auto" w:fill="FFFFFF"/>
        </w:rPr>
        <w:t>电报挂号：</w:t>
      </w:r>
      <w:r>
        <w:rPr>
          <w:rFonts w:hint="eastAsia" w:ascii="微软雅黑" w:hAnsi="微软雅黑" w:eastAsia="微软雅黑"/>
          <w:sz w:val="28"/>
          <w:szCs w:val="28"/>
          <w:shd w:val="clear" w:color="auto" w:fill="FFFFFF"/>
          <w:lang w:val="en-US" w:eastAsia="zh-CN"/>
        </w:rPr>
        <w:t xml:space="preserve">                                               </w:t>
      </w:r>
      <w:r>
        <w:rPr>
          <w:rFonts w:hint="eastAsia" w:ascii="微软雅黑" w:hAnsi="微软雅黑" w:eastAsia="微软雅黑"/>
          <w:sz w:val="28"/>
          <w:szCs w:val="28"/>
          <w:shd w:val="clear" w:color="auto" w:fill="FFFFFF"/>
        </w:rPr>
        <w:t>电报挂号：</w:t>
      </w:r>
    </w:p>
    <w:p>
      <w:pPr>
        <w:pStyle w:val="6"/>
        <w:keepNext w:val="0"/>
        <w:keepLines w:val="0"/>
        <w:pageBreakBefore w:val="0"/>
        <w:widowControl/>
        <w:kinsoku/>
        <w:wordWrap/>
        <w:overflowPunct/>
        <w:topLinePunct w:val="0"/>
        <w:autoSpaceDE/>
        <w:autoSpaceDN/>
        <w:bidi w:val="0"/>
        <w:adjustRightInd/>
        <w:snapToGrid/>
        <w:spacing w:line="360" w:lineRule="auto"/>
        <w:textAlignment w:val="auto"/>
        <w:rPr>
          <w:rStyle w:val="9"/>
          <w:b w:val="0"/>
          <w:bCs w:val="0"/>
          <w:sz w:val="28"/>
          <w:szCs w:val="28"/>
        </w:rPr>
      </w:pPr>
      <w:r>
        <w:rPr>
          <w:rFonts w:hint="eastAsia" w:ascii="微软雅黑" w:hAnsi="微软雅黑" w:eastAsia="微软雅黑"/>
          <w:sz w:val="28"/>
          <w:szCs w:val="28"/>
          <w:shd w:val="clear" w:color="auto" w:fill="FFFFFF"/>
        </w:rPr>
        <w:t>电话：</w:t>
      </w:r>
      <w:r>
        <w:rPr>
          <w:rFonts w:hint="eastAsia" w:ascii="微软雅黑" w:hAnsi="微软雅黑" w:eastAsia="微软雅黑"/>
          <w:sz w:val="28"/>
          <w:szCs w:val="28"/>
          <w:shd w:val="clear" w:color="auto" w:fill="FFFFFF"/>
          <w:lang w:val="en-US" w:eastAsia="zh-CN"/>
        </w:rPr>
        <w:t xml:space="preserve">                                    </w:t>
      </w:r>
      <w:r>
        <w:rPr>
          <w:rFonts w:hint="eastAsia" w:ascii="微软雅黑" w:hAnsi="微软雅黑" w:eastAsia="微软雅黑"/>
          <w:sz w:val="28"/>
          <w:szCs w:val="28"/>
          <w:shd w:val="clear" w:color="auto" w:fill="FFFFFF"/>
        </w:rPr>
        <w:t xml:space="preserve"> </w:t>
      </w:r>
      <w:r>
        <w:rPr>
          <w:rFonts w:hint="eastAsia" w:ascii="微软雅黑" w:hAnsi="微软雅黑" w:eastAsia="微软雅黑"/>
          <w:sz w:val="28"/>
          <w:szCs w:val="28"/>
          <w:shd w:val="clear" w:color="auto" w:fill="FFFFFF"/>
          <w:lang w:val="en-US" w:eastAsia="zh-CN"/>
        </w:rPr>
        <w:t xml:space="preserve">                 </w:t>
      </w:r>
      <w:r>
        <w:rPr>
          <w:rFonts w:hint="eastAsia" w:ascii="微软雅黑" w:hAnsi="微软雅黑" w:eastAsia="微软雅黑"/>
          <w:sz w:val="28"/>
          <w:szCs w:val="28"/>
          <w:shd w:val="clear" w:color="auto" w:fill="FFFFFF"/>
        </w:rPr>
        <w:t>电话：</w:t>
      </w:r>
      <w:r>
        <w:rPr>
          <w:rStyle w:val="9"/>
          <w:rFonts w:hint="eastAsia"/>
          <w:b w:val="0"/>
          <w:bCs w:val="0"/>
          <w:sz w:val="28"/>
          <w:szCs w:val="28"/>
        </w:rPr>
        <w:t xml:space="preserve"> </w:t>
      </w:r>
    </w:p>
    <w:p>
      <w:pPr>
        <w:keepNext w:val="0"/>
        <w:keepLines w:val="0"/>
        <w:pageBreakBefore w:val="0"/>
        <w:widowControl/>
        <w:numPr>
          <w:numId w:val="0"/>
        </w:numPr>
        <w:kinsoku/>
        <w:wordWrap/>
        <w:overflowPunct/>
        <w:topLinePunct w:val="0"/>
        <w:autoSpaceDE/>
        <w:autoSpaceDN/>
        <w:bidi w:val="0"/>
        <w:adjustRightInd/>
        <w:snapToGrid/>
        <w:spacing w:before="100" w:after="100" w:line="360" w:lineRule="auto"/>
        <w:textAlignment w:val="auto"/>
        <w:rPr>
          <w:sz w:val="28"/>
          <w:szCs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彩云">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rPr>
        <w:rStyle w:val="10"/>
        <w:rFonts w:hint="eastAsia"/>
      </w:rPr>
      <w:fldChar w:fldCharType="begin"/>
    </w:r>
    <w:r>
      <w:rPr>
        <w:rStyle w:val="10"/>
        <w:rFonts w:hint="eastAsia"/>
      </w:rPr>
      <w:instrText xml:space="preserve">PAGE  </w:instrText>
    </w:r>
    <w:r>
      <w:rPr>
        <w:rStyle w:val="10"/>
        <w:rFonts w:hint="eastAsia"/>
      </w:rPr>
      <w:fldChar w:fldCharType="separate"/>
    </w:r>
    <w:r>
      <w:rPr>
        <w:rStyle w:val="10"/>
      </w:rPr>
      <w:t>1</w:t>
    </w:r>
    <w:r>
      <w:rPr>
        <w:rStyle w:val="10"/>
        <w:rFonts w:hint="eastAsia"/>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rPr>
        <w:rStyle w:val="10"/>
        <w:rFonts w:hint="eastAsia"/>
      </w:rPr>
      <w:fldChar w:fldCharType="begin"/>
    </w:r>
    <w:r>
      <w:rPr>
        <w:rStyle w:val="10"/>
        <w:rFonts w:hint="eastAsia"/>
      </w:rPr>
      <w:instrText xml:space="preserve">PAGE  </w:instrText>
    </w:r>
    <w:r>
      <w:rPr>
        <w:rStyle w:val="10"/>
        <w:rFonts w:hint="eastAsia"/>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2C"/>
    <w:rsid w:val="00005290"/>
    <w:rsid w:val="00103B0F"/>
    <w:rsid w:val="001C5923"/>
    <w:rsid w:val="001F6A0C"/>
    <w:rsid w:val="002B2ECA"/>
    <w:rsid w:val="00340620"/>
    <w:rsid w:val="003A0756"/>
    <w:rsid w:val="004C48A9"/>
    <w:rsid w:val="00675102"/>
    <w:rsid w:val="00824918"/>
    <w:rsid w:val="00834E2A"/>
    <w:rsid w:val="00940F62"/>
    <w:rsid w:val="00BE3081"/>
    <w:rsid w:val="00C31C3B"/>
    <w:rsid w:val="00E6072B"/>
    <w:rsid w:val="00E649F0"/>
    <w:rsid w:val="00E93526"/>
    <w:rsid w:val="00ED262C"/>
    <w:rsid w:val="08511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3"/>
    <w:qFormat/>
    <w:uiPriority w:val="9"/>
    <w:pPr>
      <w:spacing w:before="100" w:beforeAutospacing="1" w:after="100" w:afterAutospacing="1"/>
      <w:outlineLvl w:val="0"/>
    </w:pPr>
    <w:rPr>
      <w:b/>
      <w:bCs/>
      <w:kern w:val="36"/>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6"/>
    <w:semiHidden/>
    <w:unhideWhenUsed/>
    <w:uiPriority w:val="99"/>
    <w:rPr>
      <w:sz w:val="18"/>
      <w:szCs w:val="18"/>
    </w:rPr>
  </w:style>
  <w:style w:type="paragraph" w:styleId="4">
    <w:name w:val="footer"/>
    <w:basedOn w:val="1"/>
    <w:link w:val="15"/>
    <w:unhideWhenUsed/>
    <w:uiPriority w:val="99"/>
    <w:pPr>
      <w:tabs>
        <w:tab w:val="center" w:pos="4153"/>
        <w:tab w:val="right" w:pos="8306"/>
      </w:tabs>
      <w:snapToGrid w:val="0"/>
    </w:pPr>
    <w:rPr>
      <w:sz w:val="18"/>
      <w:szCs w:val="18"/>
    </w:rPr>
  </w:style>
  <w:style w:type="paragraph" w:styleId="5">
    <w:name w:val="header"/>
    <w:basedOn w:val="1"/>
    <w:link w:val="14"/>
    <w:unhideWhenUsed/>
    <w:uiPriority w:val="99"/>
    <w:pPr>
      <w:tabs>
        <w:tab w:val="center" w:pos="4153"/>
        <w:tab w:val="right" w:pos="8306"/>
      </w:tabs>
      <w:snapToGrid w:val="0"/>
      <w:jc w:val="center"/>
    </w:pPr>
    <w:rPr>
      <w:sz w:val="18"/>
      <w:szCs w:val="18"/>
    </w:rPr>
  </w:style>
  <w:style w:type="paragraph" w:styleId="6">
    <w:name w:val="Normal (Web)"/>
    <w:basedOn w:val="1"/>
    <w:semiHidden/>
    <w:unhideWhenUsed/>
    <w:uiPriority w:val="99"/>
    <w:pPr>
      <w:spacing w:before="100" w:beforeAutospacing="1" w:after="100" w:afterAutospacing="1"/>
    </w:pPr>
  </w:style>
  <w:style w:type="character" w:styleId="9">
    <w:name w:val="Strong"/>
    <w:qFormat/>
    <w:uiPriority w:val="22"/>
    <w:rPr>
      <w:b/>
      <w:bCs/>
    </w:rPr>
  </w:style>
  <w:style w:type="character" w:styleId="10">
    <w:name w:val="page number"/>
    <w:semiHidden/>
    <w:unhideWhenUsed/>
    <w:qFormat/>
    <w:uiPriority w:val="99"/>
  </w:style>
  <w:style w:type="character" w:styleId="11">
    <w:name w:val="FollowedHyperlink"/>
    <w:semiHidden/>
    <w:unhideWhenUsed/>
    <w:qFormat/>
    <w:uiPriority w:val="99"/>
    <w:rPr>
      <w:color w:val="800080"/>
      <w:u w:val="single"/>
    </w:rPr>
  </w:style>
  <w:style w:type="character" w:styleId="12">
    <w:name w:val="Hyperlink"/>
    <w:semiHidden/>
    <w:unhideWhenUsed/>
    <w:uiPriority w:val="99"/>
    <w:rPr>
      <w:color w:val="0000FF"/>
      <w:u w:val="single"/>
    </w:rPr>
  </w:style>
  <w:style w:type="character" w:customStyle="1" w:styleId="13">
    <w:name w:val="标题 1 Char"/>
    <w:link w:val="2"/>
    <w:locked/>
    <w:uiPriority w:val="9"/>
    <w:rPr>
      <w:rFonts w:hint="eastAsia" w:ascii="宋体" w:hAnsi="宋体" w:eastAsia="宋体" w:cs="宋体"/>
      <w:b/>
      <w:bCs/>
      <w:kern w:val="44"/>
      <w:sz w:val="44"/>
      <w:szCs w:val="44"/>
    </w:rPr>
  </w:style>
  <w:style w:type="character" w:customStyle="1" w:styleId="14">
    <w:name w:val="页眉 Char"/>
    <w:link w:val="5"/>
    <w:locked/>
    <w:uiPriority w:val="99"/>
    <w:rPr>
      <w:rFonts w:hint="eastAsia" w:ascii="宋体" w:hAnsi="宋体" w:eastAsia="宋体" w:cs="宋体"/>
      <w:sz w:val="18"/>
      <w:szCs w:val="18"/>
    </w:rPr>
  </w:style>
  <w:style w:type="character" w:customStyle="1" w:styleId="15">
    <w:name w:val="页脚 Char"/>
    <w:link w:val="4"/>
    <w:locked/>
    <w:uiPriority w:val="99"/>
    <w:rPr>
      <w:rFonts w:hint="eastAsia" w:ascii="宋体" w:hAnsi="宋体" w:eastAsia="宋体" w:cs="宋体"/>
      <w:sz w:val="18"/>
      <w:szCs w:val="18"/>
    </w:rPr>
  </w:style>
  <w:style w:type="character" w:customStyle="1" w:styleId="16">
    <w:name w:val="批注框文本 Char"/>
    <w:link w:val="3"/>
    <w:semiHidden/>
    <w:qFormat/>
    <w:locked/>
    <w:uiPriority w:val="99"/>
    <w:rPr>
      <w:rFonts w:hint="eastAsia" w:ascii="宋体" w:hAnsi="宋体" w:eastAsia="宋体" w:cs="宋体"/>
      <w:sz w:val="18"/>
      <w:szCs w:val="18"/>
    </w:rPr>
  </w:style>
  <w:style w:type="character" w:customStyle="1" w:styleId="17">
    <w:name w:val="txt"/>
    <w:basedOn w:val="8"/>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613</Words>
  <Characters>3498</Characters>
  <Lines>29</Lines>
  <Paragraphs>8</Paragraphs>
  <TotalTime>1</TotalTime>
  <ScaleCrop>false</ScaleCrop>
  <LinksUpToDate>false</LinksUpToDate>
  <CharactersWithSpaces>4103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2018-11-21T02:35:00Z</dcterms:created>
  <dc:creator>mayn</dc:creator>
  <cp:lastModifiedBy>XXX</cp:lastModifiedBy>
  <dcterms:modified xsi:type="dcterms:W3CDTF">2020-11-23T03:57:10Z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