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pStyle w:val="2"/>
        <w:keepNext w:val="0"/>
        <w:keepLines w:val="0"/>
        <w:pageBreakBefore w:val="0"/>
        <w:widowControl w:val="0"/>
        <w:kinsoku/>
        <w:wordWrap/>
        <w:overflowPunct/>
        <w:topLinePunct w:val="0"/>
        <w:autoSpaceDE/>
        <w:autoSpaceDN/>
        <w:bidi w:val="0"/>
        <w:adjustRightInd/>
        <w:snapToGrid/>
        <w:spacing w:before="62" w:beforeLines="20" w:after="468" w:afterLines="150" w:line="480" w:lineRule="auto"/>
        <w:jc w:val="center"/>
        <w:textAlignment w:val="auto"/>
        <w:rPr>
          <w:rFonts w:hAnsi="宋体" w:cs="宋体"/>
          <w:color w:val="000000"/>
          <w:sz w:val="28"/>
        </w:rPr>
      </w:pPr>
      <w:r>
        <w:rPr>
          <w:rFonts w:hint="eastAsia" w:ascii="黑体" w:hAnsi="黑体" w:eastAsia="黑体" w:cs="宋体"/>
          <w:b/>
          <w:color w:val="000000"/>
          <w:sz w:val="48"/>
        </w:rPr>
        <w:t>树苗购销合同范本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需方（以下简称甲方）：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供方（以下简称乙方）：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根据《中华人民共和国合同法》及有关法律、法规，甲、乙双方在平等自愿、互利互惠、诚实信用的基础上，就甲方向乙方购买__________事宜，达成本合同条款，供双方遵守：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一、树苗产品的规格、数量、价格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编号</w:t>
      </w:r>
      <w:r>
        <w:rPr>
          <w:rFonts w:hint="eastAsia" w:hAnsi="宋体" w:cs="宋体"/>
          <w:color w:val="000000"/>
          <w:sz w:val="28"/>
        </w:rPr>
        <w:cr/>
      </w:r>
      <w:r>
        <w:rPr>
          <w:rFonts w:hint="eastAsia" w:hAnsi="宋体" w:cs="宋体"/>
          <w:color w:val="000000"/>
          <w:sz w:val="28"/>
        </w:rPr>
        <w:t>　　名称</w:t>
      </w:r>
      <w:r>
        <w:rPr>
          <w:rFonts w:hint="eastAsia" w:hAnsi="宋体" w:cs="宋体"/>
          <w:color w:val="000000"/>
          <w:sz w:val="28"/>
        </w:rPr>
        <w:cr/>
      </w:r>
      <w:r>
        <w:rPr>
          <w:rFonts w:hint="eastAsia" w:hAnsi="宋体" w:cs="宋体"/>
          <w:color w:val="000000"/>
          <w:sz w:val="28"/>
        </w:rPr>
        <w:t>　　干径（cm）</w:t>
      </w:r>
      <w:r>
        <w:rPr>
          <w:rFonts w:hint="eastAsia" w:hAnsi="宋体" w:cs="宋体"/>
          <w:color w:val="000000"/>
          <w:sz w:val="28"/>
        </w:rPr>
        <w:cr/>
      </w:r>
      <w:r>
        <w:rPr>
          <w:rFonts w:hint="eastAsia" w:hAnsi="宋体" w:cs="宋体"/>
          <w:color w:val="000000"/>
          <w:sz w:val="28"/>
        </w:rPr>
        <w:t>　　高度（m）</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合计金额</w:t>
      </w:r>
      <w:r>
        <w:rPr>
          <w:rFonts w:hint="eastAsia" w:hAnsi="宋体" w:cs="宋体"/>
          <w:color w:val="000000"/>
          <w:sz w:val="28"/>
        </w:rPr>
        <w:cr/>
      </w:r>
      <w:r>
        <w:rPr>
          <w:rFonts w:hint="eastAsia" w:hAnsi="宋体" w:cs="宋体"/>
          <w:color w:val="000000"/>
          <w:sz w:val="28"/>
        </w:rPr>
        <w:t>　　1</w:t>
      </w:r>
      <w:r>
        <w:rPr>
          <w:rFonts w:hint="eastAsia" w:hAnsi="宋体" w:cs="宋体"/>
          <w:color w:val="000000"/>
          <w:sz w:val="28"/>
        </w:rPr>
        <w:cr/>
      </w:r>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2</w:t>
      </w:r>
      <w:r>
        <w:rPr>
          <w:rFonts w:hint="eastAsia" w:hAnsi="宋体" w:cs="宋体"/>
          <w:color w:val="000000"/>
          <w:sz w:val="28"/>
        </w:rPr>
        <w:cr/>
      </w:r>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3</w:t>
      </w:r>
      <w:r>
        <w:rPr>
          <w:rFonts w:hint="eastAsia" w:hAnsi="宋体" w:cs="宋体"/>
          <w:color w:val="000000"/>
          <w:sz w:val="28"/>
        </w:rPr>
        <w:cr/>
      </w:r>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总价人民币：__________________元（大写）</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1、合同单价包括树苗的本身价格、挖取、短途转至装车地点、土球包扎、装车、办理苗木检疫证、运输证及长途运输费用，梳叶、加盖遮阳网等交货前的所有费用及税费。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2、树苗为______货，乙方______成活，必须严格按合同约定要求供货，如有土球等不符合合同规定的甲方有权拒绝收货。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二、树苗规格、树型、质量等要求符合约定质量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1、树苗的质量按合同约定质量标准执行，同时应符合甲方对该产品指定要求。乙方保证树苗质量符合甲方规定的要求，乙方对树苗质量负完全责任。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2、合同所购树苗冠幅、树型饱满、不偏冠，长势良好。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3、土球：土球泥土密实，成标准圆球状，全部带原生地土球，不能有假土球。原生土球包装用草绳或有孔透气塑料薄膜包扎牢固，在运输途中不得散开。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4、胸径测量：一般乔木从植物土球土面处往上1米处（若1米处正好是局部肿胀处则以1米处往下正常处为准）测量树干直径。</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5、存放时间：树苗挖取后存放及运输时间不能超过_____天。</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装车要求及运输：树枝要收拢，不能有严重断裂现象发生。科学合理装车，适当装满，不能损坏树皮和树尖，运输途中树枝条完整不能断裂、土球不能散开，此为装车基本准则；若遇恶劣气候或长途运输，如夏季高温，装车要避开高温时段，运输途中需采取挡风、避雨、遮阳、保水等保护措施，确保苗木质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三、交货地点、方法及期限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交货地点为甲方指定的地点。指定地点即：____________________，具体地址：（甲方有权根据实际情况通知乙方将货物运到其他地点交给其他单位或个人，但甲方应在交货前_____日内以自己的名义盖章后书面通知乙方）。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2、交货方法，按下列第_____项执行：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（1）乙方负责送货。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（2）乙方负责委托第三方运输，甲方负责运费。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（3）甲方自提自运。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3、货物装卸采用第_____项执行：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（1）乙方负责装卸。</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（2）乙方负责装、甲方负责卸。</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（3）甲方负责装卸。</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4、交货期限：双方约定乙方在_____年_____月_____日前交货，或按甲方通知的时间、地点交货，但甲方应至少提前_____日通知乙方。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四、现场验收，付款方式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现场验收：树苗运到甲方指定的地点，甲方负责及时安排相关人员下车，并同时安排验收员现场验收和开具验收单，甲方怠慢行使该该项权利，视为产品验收合格。乙方将验收单、运单、送货单及合法有效的发票按本合同单价办理货款结算，（因长途运输土球轻微散球、压断枝的，甲方扣款应在验收同时及时与乙方沟通，乙方现场认可签字，双方友好协商意见达成一致后方可扣款。）结算单据报甲方有关领导审批并移交甲方财务付款，办完甲方财务付款手续后，甲方财务按下列第_____项进行付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2、付款方式：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（1）合同签订后_____日内甲方支付乙方合同货款总额的_____%为预付款，余款由乙方持收货验收单据和发票到甲方财务部挂账后_____日内（国家法定节假日顺延）全部付清。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在每月_____日前持收货验收单据和发票到甲方财务挂账：第一次付款时间：次月30日前，付款比例按挂账金额的_____%；第二次付款时间：当年12月30日前，付款比例按挂账金额的_____%；第三次付款时间：次年12月30日前，付款比例按挂账金额的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（3）乙方持收货验收单据和发票到甲方财务挂账之日起，_____日内（国家法定节假日顺延）甲方支付乙方货款的_____%；余款于该项目工程完工验收后全部付清。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（4）甲方在_____日内（国家法定节假日顺延）将乙方挂账货款一次性支付乙方。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乙方开户银行及账号：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开户单位（人）名称：</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开户银行：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五、乙方违约责任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1、乙方不能交货的，应向甲方偿付不能交货部分货款_____%的违约金，因此造成甲方其他损失的，乙方还应赔偿甲方损失（含延误工期、业主索赔损失等）。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所交产品品种、型号、规格、质量不符合约定的，由乙方负责退货、更换，并从合同约定交货之日起至更换后产品符合约定之日止，按逾期交货承担违约责任。如甲方要求退货的，乙方除按甲方通知的时间退还已经支付的货款外，还应按已付货款的_____%支付违约金，乙方未能按时退还货款的，还应按同期银行逾期付款利息承担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3、乙方逾期交货的，按每逾期一天_____元累计计算并向甲方偿付逾期交货的违约金，并赔偿甲方因此所受的其他损失（含延误工期、业主索赔等损失）。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4、乙方对产品质量负责，如因产品质量原因造成甲方及他人人身或财产损失的，由乙方承担责任并赔偿由此造成的损失。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六、甲方违约责任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1、甲方违反合同约定拒绝接货的，应承担由此造成的损失。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2、甲方逾期付款的，按逾期未付款的______%每天累计计算并向乙方偿付逾期付款的违约金。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七、不可抗力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乙双方的任何一方由于水灾、火灾、地震、台风、战争、海关检查等不可抗力的原因不能履行合同时，应及时向对方通报不能履行或不能完全履行的理由，以减轻可能给对方造成的损失，在取得有关机构证明后，经甲方确认，允许按以下第______项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1、延期履行。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2、部分履行。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3、不履行合同。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4、根据情况可部分或全免予承但违约责任。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八、解决合同纠纷的方式及其它约定事项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中树苗属非定型规模一致化商品，属自然化的物品，不可能达到一种眼光认识物体的绝对性标准。双方在执行过程中如有争议，双方协商解决。甲、乙双方实在无法协商达成共识的，可以直接向__________人民法院起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2、在合同执行过程中，甲方可根据实际需要合理调整供应计划。乙方尽力配合并同时修补完善合同。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九、其它</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1、本合同所有条款内容甲、乙双方均完全理解并知道其真实意思。合同执行期内，甲、乙双方均不得随意变更或解除合同。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2、本合同自甲、乙双方签字盖章时生效。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3、合同如有未尽事宜，须经双方共同协商，做出补充规定，补充规定与合同具有同等法律效力。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4、本合同正本一式______份，甲方执______份，乙方执______份，具有同等法律效力。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代表人：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合同签订日期：______年______月______日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代表人：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合同签订日期：______年______月______日</w:t>
      </w:r>
      <w:bookmarkStart w:id="0" w:name="_GoBack"/>
      <w:bookmarkEnd w:id="0"/>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3C"/>
    <w:rsid w:val="000323A8"/>
    <w:rsid w:val="000D0740"/>
    <w:rsid w:val="00221CFF"/>
    <w:rsid w:val="0037485A"/>
    <w:rsid w:val="003E6BD0"/>
    <w:rsid w:val="00412ACE"/>
    <w:rsid w:val="004674B2"/>
    <w:rsid w:val="004F5D90"/>
    <w:rsid w:val="005478EF"/>
    <w:rsid w:val="00645877"/>
    <w:rsid w:val="00817537"/>
    <w:rsid w:val="00974E94"/>
    <w:rsid w:val="00A00423"/>
    <w:rsid w:val="00B41E09"/>
    <w:rsid w:val="00B64401"/>
    <w:rsid w:val="00B9253C"/>
    <w:rsid w:val="00C817A7"/>
    <w:rsid w:val="00C852C7"/>
    <w:rsid w:val="00D53B5A"/>
    <w:rsid w:val="2F4B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445</Words>
  <Characters>2537</Characters>
  <Lines>21</Lines>
  <Paragraphs>5</Paragraphs>
  <TotalTime>0</TotalTime>
  <ScaleCrop>false</ScaleCrop>
  <LinksUpToDate>false</LinksUpToDate>
  <CharactersWithSpaces>2977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2018-12-03T16:16:00Z</dcterms:created>
  <dc:creator>mayn</dc:creator>
  <cp:lastModifiedBy>XXX</cp:lastModifiedBy>
  <dcterms:modified xsi:type="dcterms:W3CDTF">2020-11-23T09:45:34Z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