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jc w:val="left"/>
        <w:rPr>
          <w:rFonts w:hAnsi="宋体" w:cs="宋体"/>
          <w:color w:val="000000"/>
          <w:sz w:val="28"/>
        </w:rPr>
      </w:pPr>
    </w:p>
    <w:p>
      <w:pPr>
        <w:pStyle w:val="2"/>
        <w:spacing w:before="62" w:beforeLines="20" w:after="468" w:afterLines="150"/>
        <w:jc w:val="center"/>
        <w:rPr>
          <w:rFonts w:hAnsi="宋体" w:cs="宋体"/>
          <w:color w:val="000000"/>
          <w:sz w:val="28"/>
        </w:rPr>
      </w:pPr>
      <w:bookmarkStart w:id="0" w:name="_GoBack"/>
      <w:r>
        <w:rPr>
          <w:rFonts w:hint="eastAsia" w:ascii="黑体" w:hAnsi="黑体" w:eastAsia="黑体" w:cs="宋体"/>
          <w:b/>
          <w:color w:val="auto"/>
          <w:sz w:val="52"/>
        </w:rPr>
        <w:t>医院</w:t>
      </w:r>
      <w:r>
        <w:rPr>
          <w:rFonts w:hint="eastAsia" w:ascii="黑体" w:hAnsi="黑体" w:eastAsia="黑体" w:cs="宋体"/>
          <w:b/>
          <w:color w:val="auto"/>
          <w:sz w:val="52"/>
          <w:lang w:val="en-US" w:eastAsia="zh-CN"/>
        </w:rPr>
        <w:t>通用医药</w:t>
      </w:r>
      <w:r>
        <w:rPr>
          <w:rFonts w:hint="eastAsia" w:ascii="黑体" w:hAnsi="黑体" w:eastAsia="黑体" w:cs="宋体"/>
          <w:b/>
          <w:color w:val="auto"/>
          <w:sz w:val="52"/>
        </w:rPr>
        <w:t>购销合同范本</w:t>
      </w:r>
    </w:p>
    <w:bookmarkEnd w:id="0"/>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一、产品清单及价格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产品名称</w:t>
      </w:r>
      <w:r>
        <w:rPr>
          <w:rFonts w:hint="eastAsia" w:hAnsi="宋体" w:cs="宋体"/>
          <w:color w:val="000000"/>
          <w:sz w:val="28"/>
        </w:rPr>
        <w:cr/>
      </w:r>
      <w:r>
        <w:rPr>
          <w:rFonts w:hint="eastAsia" w:hAnsi="宋体" w:cs="宋体"/>
          <w:color w:val="000000"/>
          <w:sz w:val="28"/>
        </w:rPr>
        <w:t>　　规格</w:t>
      </w:r>
      <w:r>
        <w:rPr>
          <w:rFonts w:hint="eastAsia" w:hAnsi="宋体" w:cs="宋体"/>
          <w:color w:val="000000"/>
          <w:sz w:val="28"/>
        </w:rPr>
        <w:cr/>
      </w:r>
      <w:r>
        <w:rPr>
          <w:rFonts w:hint="eastAsia" w:hAnsi="宋体" w:cs="宋体"/>
          <w:color w:val="000000"/>
          <w:sz w:val="28"/>
        </w:rPr>
        <w:t>　　厂家</w:t>
      </w:r>
      <w:r>
        <w:rPr>
          <w:rFonts w:hint="eastAsia" w:hAnsi="宋体" w:cs="宋体"/>
          <w:color w:val="000000"/>
          <w:sz w:val="28"/>
        </w:rPr>
        <w:cr/>
      </w:r>
      <w:r>
        <w:rPr>
          <w:rFonts w:hint="eastAsia" w:hAnsi="宋体" w:cs="宋体"/>
          <w:color w:val="000000"/>
          <w:sz w:val="28"/>
        </w:rPr>
        <w:t>　　单位</w:t>
      </w:r>
      <w:r>
        <w:rPr>
          <w:rFonts w:hint="eastAsia" w:hAnsi="宋体" w:cs="宋体"/>
          <w:color w:val="000000"/>
          <w:sz w:val="28"/>
        </w:rPr>
        <w:cr/>
      </w:r>
      <w:r>
        <w:rPr>
          <w:rFonts w:hint="eastAsia" w:hAnsi="宋体" w:cs="宋体"/>
          <w:color w:val="000000"/>
          <w:sz w:val="28"/>
        </w:rPr>
        <w:t>　　供货商</w:t>
      </w:r>
      <w:r>
        <w:rPr>
          <w:rFonts w:hint="eastAsia" w:hAnsi="宋体" w:cs="宋体"/>
          <w:color w:val="000000"/>
          <w:sz w:val="28"/>
        </w:rPr>
        <w:cr/>
      </w:r>
      <w:r>
        <w:rPr>
          <w:rFonts w:hint="eastAsia" w:hAnsi="宋体" w:cs="宋体"/>
          <w:color w:val="000000"/>
          <w:sz w:val="28"/>
        </w:rPr>
        <w:t>　　采购数量</w:t>
      </w:r>
      <w:r>
        <w:rPr>
          <w:rFonts w:hint="eastAsia" w:hAnsi="宋体" w:cs="宋体"/>
          <w:color w:val="000000"/>
          <w:sz w:val="28"/>
        </w:rPr>
        <w:cr/>
      </w:r>
      <w:r>
        <w:rPr>
          <w:rFonts w:hint="eastAsia" w:hAnsi="宋体" w:cs="宋体"/>
          <w:color w:val="000000"/>
          <w:sz w:val="28"/>
        </w:rPr>
        <w:t>　　金额（元）</w:t>
      </w:r>
      <w:r>
        <w:rPr>
          <w:rFonts w:hint="eastAsia" w:hAnsi="宋体" w:cs="宋体"/>
          <w:color w:val="000000"/>
          <w:sz w:val="28"/>
        </w:rPr>
        <w:cr/>
      </w:r>
      <w:r>
        <w:rPr>
          <w:rFonts w:hint="eastAsia" w:hAnsi="宋体" w:cs="宋体"/>
          <w:color w:val="000000"/>
          <w:sz w:val="28"/>
        </w:rPr>
        <w:t>　　批准文号</w:t>
      </w:r>
      <w:r>
        <w:rPr>
          <w:rFonts w:hint="eastAsia" w:hAnsi="宋体" w:cs="宋体"/>
          <w:color w:val="000000"/>
          <w:sz w:val="28"/>
        </w:rPr>
        <w:cr/>
      </w:r>
      <w:r>
        <w:rPr>
          <w:rFonts w:hint="eastAsia" w:hAnsi="宋体" w:cs="宋体"/>
          <w:color w:val="000000"/>
          <w:sz w:val="28"/>
        </w:rPr>
        <w:t>　　合计人民币（大写）：</w:t>
      </w:r>
      <w:r>
        <w:rPr>
          <w:rFonts w:hint="eastAsia" w:hAnsi="宋体" w:cs="宋体"/>
          <w:color w:val="000000"/>
          <w:sz w:val="28"/>
        </w:rPr>
        <w:cr/>
      </w:r>
      <w:r>
        <w:rPr>
          <w:rFonts w:hint="eastAsia" w:hAnsi="宋体" w:cs="宋体"/>
          <w:color w:val="000000"/>
          <w:sz w:val="28"/>
        </w:rPr>
        <w:t>　　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1、质量与技术标准：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产品的质量技术标准为产品制造商（下称原厂商）制定的质量技术标准。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卖方已知悉上述标准，并确认采用该标准的产品能满足买方对产品的要求。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2、货物的运输和运输过程中的保险由______________方负责办理，费用由_______方承担。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2、就本合同订立及履行过程中的问题或与本合同有关的问题，一方作出有法律效力的意思表示，应以书面形式作出，加盖本方公章，且向对方送达，对方应_______个工作日内回函，否则视为无效。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ind w:firstLine="560" w:firstLineChars="2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19582E"/>
    <w:rsid w:val="003C287F"/>
    <w:rsid w:val="0040629C"/>
    <w:rsid w:val="00493D69"/>
    <w:rsid w:val="004E1140"/>
    <w:rsid w:val="00545053"/>
    <w:rsid w:val="005D3224"/>
    <w:rsid w:val="0088516C"/>
    <w:rsid w:val="008C0E75"/>
    <w:rsid w:val="00947BE6"/>
    <w:rsid w:val="00A54304"/>
    <w:rsid w:val="00A57290"/>
    <w:rsid w:val="00AD1917"/>
    <w:rsid w:val="00AD5CB0"/>
    <w:rsid w:val="00B100AF"/>
    <w:rsid w:val="00B15198"/>
    <w:rsid w:val="00B52F92"/>
    <w:rsid w:val="00CA1FA0"/>
    <w:rsid w:val="00D71011"/>
    <w:rsid w:val="00FF4C5D"/>
    <w:rsid w:val="2B9C3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qFormat/>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242</Words>
  <Characters>1382</Characters>
  <Lines>11</Lines>
  <Paragraphs>3</Paragraphs>
  <TotalTime>0</TotalTime>
  <ScaleCrop>false</ScaleCrop>
  <LinksUpToDate>false</LinksUpToDate>
  <CharactersWithSpaces>1621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2018-12-07T02:56:00Z</dcterms:created>
  <dc:creator>mayn</dc:creator>
  <cp:lastModifiedBy>XXX</cp:lastModifiedBy>
  <dcterms:modified xsi:type="dcterms:W3CDTF">2020-11-26T06:03:17Z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