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p>
    <w:p/>
    <w:p>
      <w:pPr>
        <w:pStyle w:val="2"/>
        <w:spacing w:before="62" w:beforeLines="20" w:after="468" w:afterLines="150"/>
        <w:jc w:val="center"/>
        <w:rPr>
          <w:rFonts w:ascii="黑体" w:hAnsi="黑体" w:eastAsia="黑体" w:cs="宋体"/>
          <w:b/>
          <w:color w:val="auto"/>
          <w:sz w:val="48"/>
        </w:rPr>
      </w:pPr>
      <w:r>
        <w:rPr>
          <w:rFonts w:hint="eastAsia" w:ascii="黑体" w:hAnsi="黑体" w:eastAsia="黑体" w:cs="宋体"/>
          <w:b/>
          <w:color w:val="auto"/>
          <w:sz w:val="48"/>
        </w:rPr>
        <w:t>饮用水购销合同范本</w:t>
      </w:r>
    </w:p>
    <w:p>
      <w:pPr>
        <w:pStyle w:val="2"/>
        <w:spacing w:before="312" w:beforeLines="100" w:line="360" w:lineRule="auto"/>
        <w:ind w:firstLine="560" w:firstLineChars="200"/>
        <w:jc w:val="left"/>
        <w:rPr>
          <w:rFonts w:hAnsi="宋体" w:cs="宋体"/>
          <w:color w:val="000000"/>
          <w:sz w:val="28"/>
        </w:rPr>
      </w:pP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需方：_______________________有限公司（以下简称甲方）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地址：</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供方：_______________________有限公司（以下简称乙方）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地址：</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经甲方的招标评定乙方为甲方饮用水的定点供应商，为明确甲、乙双方的权利和义务，经甲乙双方共同协商，达成如下协议：</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一、总则</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原则上甲方全体员工在工作期间全部饮用乙方生产的安全、卫生、健康的PC桶装________水。乙方按甲方需求供应PC桶装________水，并及时把PC桶装________水送到甲方各生产、办公饮水点（饮水点以甲方办公室确认为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2、乙方在本合同有效期内免费提供饮水机。目前在用饮水机数量约为________台，乙方所提供的饮水机的产权归乙方所有。</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3、乙方必须于________年______月______日______时前把______台饮水机（需更换和新增的饮水机）及______桶饮用水配送到甲方指定的地点。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4、合同履行期间，如甲方需要增加饮水点，乙方必须无条件按甲方指定的饮水机型、时间、地点将饮水机和饮用水配送到位。</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5、乙方所提供的饮水源为____________水源，如有变更需征得甲方同意。</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二、饮用水名称及单价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1、饮用水名称：______水，型号为______L/桶，单价：______元/桶。</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2、乙方根据甲方需求提供以上品牌型号及单价的矿泉水，水款总额根据甲方实际使用数量计算。</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三、甲方的责任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1、甲方要教育好员工节约饮水，不得随意浪费饮用水资源。</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2、甲方要教育好员工保护好饮水器具。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3、甲方有责任协助乙方对车间内的PC桶进行管理。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4、甲方的员工故意对乙方的饮水机和PC桶进行人为破坏，造成乙方损失200元以上的，甲方应对其相关破坏责任人进行教育和考核，并由破坏责任人负责赔偿乙方的损失。</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5、甲方有权随时到乙方生产现场进行抽检或委托其他检测机构对乙方生产的饮用水进行检测。</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四、乙方的责任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1、乙方必须每天24小时为甲方提供饮用水。</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2、乙方免费维修或更换有故障的饮水机，包括甲方原有的饮水机。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3、乙方确保所提供给甲方的饮用水质量符合国家规定饮用水卫生标准。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4、乙方负责每月向甲方提供有关质量监督部门的饮用水检验报告。</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5、甲方属下单位在玉柴范围内搞活动，乙方接电话后应及时送水到指定活动现场。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6、乙方应在工厂后勤综合科配置两桶机动用水。</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7、甲方饮水机发生故障需维修，维修时间超过2个小时，乙方要提供一台饮水机代用。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8、乙方工作人员进入甲方工作场所时，要服从甲方的管理要求，并将在甲方区域工作人员名单报甲方备案，如有人员更换，必须及时通知甲方，并办理相关证件手续。</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9、未经甲方批准，乙方工作人员不得携带其他人员进入甲方的工作场所。</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10、进入甲方工作场所的乙方工作人员，需符合从业人员的身体健康基本条件。</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11、乙方的工作人员在上岗前，必须经过安全培训、业务培训、文明礼仪培训，如有需要，甲方可以派人进行指导和协助。</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12、甲方当月的用水数量，由乙方做好签收记录及汇总，以甲方核实后为准。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13、乙方必须对甲方所有的饮水机按每年冲洗2次的标准执行。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五、付款金额和方式</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1、甲方在每月的_________日前支付上个月的水款。</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2、乙方必须出具正规的含税率为_________％的增值税发票。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3、中选单位须交纳_________元质量信誉保证金，在合同期满后退还（不计利息）。</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1、以下扣罚款从每月支付的饮用水费中扣除：</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（1）如乙方所提供的饮用水经权威检验机构检验发现存在影响健康的质量问题或不能按服务要求提供饮用水，严重影响甲方在工作期间的饮水，甲方有权终止合同，并扣罚乙方_________元违约金。</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（2）如乙方因饮用水质量问题直接造成甲方员工发生群体（5人以上）性食物中毒或腹泻等身体伤害，乙方负责赔偿全体受伤人员的医疗费及相关赔偿费用，甲方有权终止合同，并扣罚乙方_________元以上。</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（3）乙方提供的饮用水含有杂物、污染物的，扣罚乙方_________元/次。</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（4）乙方及时送水，从报送之时算起，玉柴生产一线饮水点1小时内送到，其他饮水点3小时内送到。超过标定时间的，每小时扣罚乙方_________元/次。</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（5）甲方的饮水机有故障需维修，维修时间超过2小时的，乙方不提供代用饮水机或不及时更换的，扣罚乙方_________元/小时。</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（6）乙方对甲方的饮水机不按半年冲洗一次的标准执行的，扣罚_________元/次。</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（7）乙方工作人员要有敬业爱岗精神，讲文明、讲礼貌，态度和蔼。仪态不雅，服务态度欠佳，被投诉，经查属实的扣________元/次。</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（8）乙方工作人员着装干净整齐，佩戴甲方提供的出入证出入甲方的工作场所。不按规定要求佩戴出入证进入甲方场所的，扣10元/次，不服从门岗保安管理，强行进入的，扣罚100元/次。</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（9）乙方进出甲方工作区域的车辆，按规定线路行驶，按规定位置停放。禁止车辆在服务区域内乱停乱放。在服务区域内乱停乱放车辆，扣30元/车.次，造成交通堵塞的扣200元/次。</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（10）乙方要严格执行甲方的物资进出门岗检查制度。乙方工作人员违法违纪，盗取甲方财产及物资等，移交公安机关或有关部门处理。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2、如因甲方原因不按时支付乙方水款，每逾期一天甲方按当月应支付水款的3‰补偿给乙方。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七、合同期限：_________年_______月_______日起至_________年_______月_______日止。</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八、附则</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1、本协议未尽事项，双方本着互惠互利的原则，通过协商解决。</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2、本合同一式________份，甲乙双方各执________份。</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3、本协议自双方签字之日起生效。</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4、本合同签订地点：________市。</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法人代表：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开户银行：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签订时间：_________年_______月_______日</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法人代表：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开户银行：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签订时间：_________年_______月_______日</w:t>
      </w:r>
    </w:p>
    <w:bookmarkEnd w:id="0"/>
    <w:sectPr>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F5"/>
    <w:rsid w:val="000348F5"/>
    <w:rsid w:val="001624BD"/>
    <w:rsid w:val="001D313E"/>
    <w:rsid w:val="003360A1"/>
    <w:rsid w:val="003534B0"/>
    <w:rsid w:val="003840D3"/>
    <w:rsid w:val="00475674"/>
    <w:rsid w:val="00561231"/>
    <w:rsid w:val="007333DC"/>
    <w:rsid w:val="00795F03"/>
    <w:rsid w:val="00837AA8"/>
    <w:rsid w:val="00A70B8C"/>
    <w:rsid w:val="00A7728F"/>
    <w:rsid w:val="00A86A6F"/>
    <w:rsid w:val="00B779A9"/>
    <w:rsid w:val="00C65D8C"/>
    <w:rsid w:val="00CA3BE9"/>
    <w:rsid w:val="00E928D7"/>
    <w:rsid w:val="00EF076A"/>
    <w:rsid w:val="00EF69A3"/>
    <w:rsid w:val="00F0136F"/>
    <w:rsid w:val="00F724D9"/>
    <w:rsid w:val="0D811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unhideWhenUsed/>
    <w:uiPriority w:val="99"/>
    <w:rPr>
      <w:rFonts w:ascii="宋体" w:hAnsi="Courier New"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tabs>
        <w:tab w:val="center" w:pos="4153"/>
        <w:tab w:val="right" w:pos="8306"/>
      </w:tabs>
      <w:snapToGrid w:val="0"/>
      <w:jc w:val="center"/>
    </w:pPr>
    <w:rPr>
      <w:sz w:val="18"/>
      <w:szCs w:val="18"/>
    </w:rPr>
  </w:style>
  <w:style w:type="character" w:customStyle="1" w:styleId="7">
    <w:name w:val="纯文本 Char"/>
    <w:link w:val="2"/>
    <w:uiPriority w:val="99"/>
    <w:rPr>
      <w:rFonts w:ascii="宋体" w:hAnsi="Courier New" w:eastAsia="宋体" w:cs="Courier New"/>
      <w:szCs w:val="21"/>
    </w:rPr>
  </w:style>
  <w:style w:type="character" w:customStyle="1" w:styleId="8">
    <w:name w:val="页眉 Char"/>
    <w:link w:val="4"/>
    <w:uiPriority w:val="99"/>
    <w:rPr>
      <w:kern w:val="2"/>
      <w:sz w:val="18"/>
      <w:szCs w:val="18"/>
    </w:rPr>
  </w:style>
  <w:style w:type="character" w:customStyle="1" w:styleId="9">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392</Words>
  <Characters>2237</Characters>
  <Lines>18</Lines>
  <Paragraphs>5</Paragraphs>
  <TotalTime>0</TotalTime>
  <ScaleCrop>false</ScaleCrop>
  <LinksUpToDate>false</LinksUpToDate>
  <CharactersWithSpaces>2624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2018-11-21T11:58:00Z</dcterms:created>
  <dc:creator>mayn</dc:creator>
  <cp:lastModifiedBy>XXX</cp:lastModifiedBy>
  <dcterms:modified xsi:type="dcterms:W3CDTF">2020-11-26T06:51:37Z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