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bookmarkStart w:id="0" w:name="_GoBack"/>
      <w:bookmarkEnd w:id="0"/>
    </w:p>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52"/>
        </w:rPr>
        <w:t>纸张购销合同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根据《中华人民共和国合同法》之规定，经甲乙双方充分协商，特订立合同，以便共同遵守。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第一条产品的名称、品种、规格和质量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1.产品的名称、品种、规格：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（注明产品的牌号或商标）</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2.产品的技术标准（包括质量要求），按下列第（）项执行：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（1）按国家标准执行；（2）按部颁标准执行；（3）按企业标准执行；（4）有特殊要求的，按甲乙双方在合同中商定的技术条件、样品或补充的技术要求执行。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第二条产品的数量和计量单位、计量方法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1.产品的数量：____________________________________________.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2.计量单位、计量方法：____________________________________.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3.产品交货数量的正负尾差、合理磅差和在途自然减（增）量规定及计算方法：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_______________________________________________________________.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第三条产品的包装标准和包装物的供应与回收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（国家或业务主管部门有技术规定的，按技术规定执行；国家与业务主管部门无技术规定的，由甲乙双方商定。）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第四条产品的交货单位、交货方法、运输方式、到货地点（包括专用线、码头）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1.产品的交货单位：________________________________.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2.交货方法，按下列第（）项执行：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（1）乙方送货；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（2）乙方代运；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（3）甲方自提自运。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3.运输方式：____________________________.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4.到货地点和接货单位（或接货人）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如要求变更到货地点或接货人，应在合同规定的交货期限（月份或季度）前40天通知乙方，以便乙方编月度要车（船）计划；必须由甲方派人押送的，应在合同中明确规定；甲乙双方对产品的运输和装卸，应按有关规定与运输部门办理交换手续，作出记录，双方签字，明确甲、乙方和运输部门的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第五条产品的交（提）货期限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第六条产品的价格与货款的结算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1.产品的价格：按下列第（）项执行：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（1）按物价主管部门的批准价执行；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（2）按甲乙双方的商定价执行。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2.产品货款的结算：产品的货款、实际支付的运杂费和其他费用的结算，按照中国人民银行结算办法的规定办理。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第七条验收方法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（合同应明确规定：1.验收时间；2.验收手段；3.验收标准；4.由谁负责验收和检验；5.在验收中发生纠纷后，由哪一级主管产品质量监督检查机构执行仲裁等等。）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第八条对产品提出异议的时间和办法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1.甲方在验收中，如果发现产品的品种、型号、规格、花色和质量不合规定，应一面妥为保管，一面在天内向乙方提出书面异议；在托收承付期内，甲方有权拒付不符合合同规定部分的货款。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2.如甲方未按规定期限提出书面异议的，视为所交产品符合合同规定。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3.甲方因使用、保管、保养不善等造成产品质量下降的，不得提出异议。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4.乙方在接到需方书面异议后，应在10天内负责处理，否则，即视为默认甲方提出的异议和处理意见。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第九条乙方的违约责任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1.乙方不能交货的，应向甲方偿付不能交货部分货款的%（通用产品的幅度为1%～5%，专用产品的幅度为10%～30%）的违约金。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4.乙方逾期交货的，应比照中国人民银行有关延期付款的规定，按逾期交货部分货款计算，向甲方偿付逾期交货的违约金，并承担甲方因此所受的损失费用。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5.乙方提前交货的产品、多交的产品和品种、型号、规格、花色、质量不符合合同规定的产品，甲方在代保管期内实际支付的保管、保养等费用以及非因甲方保管不善而发生的损失，应当由乙方承担。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第十条甲方的违约责任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1.甲方中途退货，应向乙方偿付退货部分货款%（通用产品的幅度为1%～5%，专用产品的幅度为15%～30%）的违约金。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4.甲方逾期付款的，应按照中国人民银行有关延期付款的规定向乙方偿付逾期付款的违约金。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5.甲方违反合同规定拒绝接货的，应当承担由此造成的损失和运输部门的罚款。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6.甲方如错填到货地点或接货人，或对乙方提出错误异议，应承担乙方因此所受的损失。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第十一条不可抗力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第十二条其他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按本合同规定应该偿付的违约金、赔偿金、保管保养费和各种经济损失，应当在明确责任后10天内，按银行规定的结算办法付清，否则按逾期付款处理。但任何一方不得自行扣发货物或扣付货款来充抵。</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本合同如发生纠纷，当事人双方应当及时协商解决，协商不成时，任何一方均可请业务主管机关调解，调解不成，按以下第（）项方式处理：（1）申请仲裁委员会仲裁。（2）向人民法院起诉。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三条本合同自____年__月__日起生效，有效期至____年__月__日。合同执行期内，甲乙双方均不得随意变更或解除合同。合同如有未尽事宜，须经双方共同协商，作出补充规定，补充规定与本合同具有同等效力。本合同正本一式二份，甲乙双方各执一份；合同副本一式__份，分送甲乙双方的主管部门、银行（如经公证或鉴证，应送公证或鉴证机关）......等单位各留存一份。</w:t>
      </w:r>
    </w:p>
    <w:p>
      <w:pPr>
        <w:pStyle w:val="2"/>
        <w:spacing w:before="312" w:beforeLines="100"/>
        <w:jc w:val="left"/>
        <w:rPr>
          <w:rFonts w:hint="eastAsia" w:hAnsi="宋体" w:cs="宋体"/>
          <w:color w:val="000000"/>
          <w:sz w:val="28"/>
        </w:rPr>
      </w:pPr>
      <w:r>
        <w:rPr>
          <w:rFonts w:hint="eastAsia" w:hAnsi="宋体" w:cs="宋体"/>
          <w:color w:val="000000"/>
          <w:sz w:val="28"/>
        </w:rPr>
        <w:t>购货单位（甲方）：________（公章）</w:t>
      </w:r>
    </w:p>
    <w:p>
      <w:pPr>
        <w:pStyle w:val="2"/>
        <w:spacing w:before="312" w:beforeLines="100"/>
        <w:jc w:val="left"/>
        <w:rPr>
          <w:rFonts w:hAnsi="宋体" w:cs="宋体"/>
          <w:color w:val="000000"/>
          <w:sz w:val="28"/>
        </w:rPr>
      </w:pPr>
      <w:r>
        <w:rPr>
          <w:rFonts w:hint="eastAsia" w:hAnsi="宋体" w:cs="宋体"/>
          <w:color w:val="000000"/>
          <w:sz w:val="28"/>
        </w:rPr>
        <w:t>供货单位（乙方）：________（公章）</w:t>
      </w:r>
    </w:p>
    <w:p>
      <w:pPr>
        <w:pStyle w:val="2"/>
        <w:spacing w:before="312" w:beforeLines="100"/>
        <w:jc w:val="left"/>
        <w:rPr>
          <w:rFonts w:hint="eastAsia" w:hAnsi="宋体" w:cs="宋体"/>
          <w:color w:val="000000"/>
          <w:sz w:val="28"/>
        </w:rPr>
      </w:pPr>
      <w:r>
        <w:rPr>
          <w:rFonts w:hint="eastAsia" w:hAnsi="宋体" w:cs="宋体"/>
          <w:color w:val="000000"/>
          <w:sz w:val="28"/>
        </w:rPr>
        <w:t>代表人：______________________代表人：______________________</w:t>
      </w:r>
    </w:p>
    <w:p>
      <w:pPr>
        <w:pStyle w:val="2"/>
        <w:spacing w:before="312" w:beforeLines="100"/>
        <w:jc w:val="left"/>
        <w:rPr>
          <w:rFonts w:hAnsi="宋体" w:cs="宋体"/>
          <w:color w:val="000000"/>
          <w:sz w:val="28"/>
        </w:rPr>
      </w:pPr>
      <w:r>
        <w:rPr>
          <w:rFonts w:hint="eastAsia" w:hAnsi="宋体" w:cs="宋体"/>
          <w:color w:val="000000"/>
          <w:sz w:val="28"/>
        </w:rPr>
        <w:t>开户银行：____________________开户银行：____________________</w:t>
      </w:r>
    </w:p>
    <w:p>
      <w:pPr>
        <w:pStyle w:val="2"/>
        <w:spacing w:before="312" w:beforeLines="100"/>
        <w:jc w:val="left"/>
        <w:rPr>
          <w:rFonts w:hint="eastAsia" w:hAnsi="宋体" w:cs="宋体"/>
          <w:color w:val="000000"/>
          <w:sz w:val="28"/>
        </w:rPr>
      </w:pPr>
      <w:r>
        <w:rPr>
          <w:rFonts w:hint="eastAsia" w:hAnsi="宋体" w:cs="宋体"/>
          <w:color w:val="000000"/>
          <w:sz w:val="28"/>
        </w:rPr>
        <w:t>帐号：_______________________帐号：__________________________</w:t>
      </w:r>
    </w:p>
    <w:p>
      <w:pPr>
        <w:pStyle w:val="2"/>
        <w:spacing w:before="312" w:beforeLines="100"/>
        <w:jc w:val="left"/>
        <w:rPr>
          <w:rFonts w:hAnsi="宋体" w:cs="宋体"/>
          <w:color w:val="000000"/>
          <w:sz w:val="28"/>
        </w:rPr>
      </w:pPr>
      <w:r>
        <w:rPr>
          <w:rFonts w:hint="eastAsia" w:hAnsi="宋体" w:cs="宋体"/>
          <w:color w:val="000000"/>
          <w:sz w:val="28"/>
        </w:rPr>
        <w:t>电话：_______________________电话：__________________________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____年__月__日 ____年__月__日</w:t>
      </w: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56D68"/>
    <w:rsid w:val="0016611F"/>
    <w:rsid w:val="00342B8A"/>
    <w:rsid w:val="0037776C"/>
    <w:rsid w:val="004B683B"/>
    <w:rsid w:val="00536CCF"/>
    <w:rsid w:val="00545053"/>
    <w:rsid w:val="006448B4"/>
    <w:rsid w:val="007E3B23"/>
    <w:rsid w:val="008432C5"/>
    <w:rsid w:val="00885078"/>
    <w:rsid w:val="009D1CC8"/>
    <w:rsid w:val="00A95F7C"/>
    <w:rsid w:val="00AC6718"/>
    <w:rsid w:val="00B17666"/>
    <w:rsid w:val="00BC3507"/>
    <w:rsid w:val="00D57A2A"/>
    <w:rsid w:val="00F16AB4"/>
    <w:rsid w:val="00FF3A11"/>
    <w:rsid w:val="57D9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599</Words>
  <Characters>3416</Characters>
  <Lines>28</Lines>
  <Paragraphs>8</Paragraphs>
  <TotalTime>1</TotalTime>
  <ScaleCrop>false</ScaleCrop>
  <LinksUpToDate>false</LinksUpToDate>
  <CharactersWithSpaces>4007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2018-12-08T19:24:00Z</dcterms:created>
  <dc:creator>mayn</dc:creator>
  <cp:lastModifiedBy>XXX</cp:lastModifiedBy>
  <dcterms:modified xsi:type="dcterms:W3CDTF">2020-11-26T07:14:12Z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