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pStyle w:val="2"/>
        <w:spacing w:before="62" w:beforeLines="20" w:after="468" w:afterLines="150"/>
        <w:jc w:val="center"/>
        <w:rPr>
          <w:rFonts w:hAnsi="宋体" w:cs="宋体"/>
          <w:sz w:val="28"/>
        </w:rPr>
      </w:pPr>
      <w:r>
        <w:rPr>
          <w:rFonts w:hint="eastAsia" w:ascii="黑体" w:hAnsi="黑体" w:eastAsia="黑体" w:cs="宋体"/>
          <w:b/>
          <w:sz w:val="48"/>
        </w:rPr>
        <w:t>杂志的购销合同范本</w:t>
      </w:r>
      <w:bookmarkStart w:id="0" w:name="_GoBack"/>
      <w:bookmarkEnd w:id="0"/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甲乙双方在本着平等互利，共同发展的基础上，就_________杂志的销售达成协议如下。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甲方：_________乙方：_________甲乙双方在本着平等互利，共同发展的基础上，就_________杂志的销售达成协议如下。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一、甲方应保证_________杂志的编辑印刷质量，并于每月的_________日，_________日前向乙方交货或按乙方指定地发货。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二、乙方须提前_________日向甲方提供销售订单，报告所须数量，并按订单总额的_________%支付预付款，(提)发货前 _________日以(现金、银行转帐、邮汇)方式支付余款，甲方在乙方款到当日即发货。对未按协议规定交纳余款或逾期不提货的，甲方有权不交发货，同时预付款不予退还。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三、甲方按每本杂志_________元人民币批发给乙方。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四、_________杂志每期定价_________元人民币整，乙方不得擅自提高销售价格，也不得对杂志的内容、包装、封面、印张等进行改变。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五、乙方须向甲方提供杂志销售的网点的名单，以便甲方掌握市场信息。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六、为降低乙方投资风险，乙方可以对未销售完的杂志进行调换或差额退款，具体办法为：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1.从第一次进货之日起三个月内，可以按比例换货，具体比例为：第一个月换货比例为100%，第二个月换货比例为50%，第三个月换货比例为25%.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2.从第一次进货之日起第四月到第十二月止，甲方可以对未销售完的杂志进行差额退款回收，回收价格为_________元人民币/本。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3.凡要求调换或差额退款的杂志必须完整无缺，无污无损。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4.要求调换和差额退款的杂志必须是前一个月以内的，逾期不予调换。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5.调换或差额推款须由乙方填报申请表，经检查验收合格即办理。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七、本协议经双方签章即生效，未尽事宜由双方协商解决。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八、本协议一式两份，甲乙方各执一份，具有同等法律效力。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甲方(盖章)：_________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乙方(盖章)：_________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代表(签字)：_________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代表(签字)：_________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_________年____月____日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_________年____月____日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签订地点：_________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签订地点：_________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25796E"/>
    <w:rsid w:val="003E0221"/>
    <w:rsid w:val="006D33BC"/>
    <w:rsid w:val="007409DA"/>
    <w:rsid w:val="00861271"/>
    <w:rsid w:val="00892DA7"/>
    <w:rsid w:val="00900549"/>
    <w:rsid w:val="00904D57"/>
    <w:rsid w:val="00C315E6"/>
    <w:rsid w:val="00C4271C"/>
    <w:rsid w:val="00C71A1F"/>
    <w:rsid w:val="00C90046"/>
    <w:rsid w:val="00D57433"/>
    <w:rsid w:val="00D8622A"/>
    <w:rsid w:val="00E3683E"/>
    <w:rsid w:val="00EA01D2"/>
    <w:rsid w:val="00F43AB3"/>
    <w:rsid w:val="00F46F2B"/>
    <w:rsid w:val="3840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151</Words>
  <Characters>867</Characters>
  <Lines>7</Lines>
  <Paragraphs>2</Paragraphs>
  <TotalTime>0</TotalTime>
  <ScaleCrop>false</ScaleCrop>
  <LinksUpToDate>false</LinksUpToDate>
  <CharactersWithSpaces>1016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2018-12-04T23:47:00Z</dcterms:created>
  <dc:creator>mayn</dc:creator>
  <cp:lastModifiedBy>XXX</cp:lastModifiedBy>
  <dcterms:modified xsi:type="dcterms:W3CDTF">2020-12-03T06:44:20Z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