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  <w:bookmarkStart w:id="0" w:name="_GoBack"/>
      <w:bookmarkEnd w:id="0"/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学校办公桌购销合同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需求方：_________(以下简称甲方)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供货方：_________(以下简称乙方)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为明确甲乙双方责任，双方本着平等互利的原则，就甲方向乙方购买桌椅及安装有关事项订立本。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1、桌椅的规格及型号、数量、单价、金额见下表。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桌椅的质量要求和技术标准按国家标准和生产厂家产品技术标准。采取高温高压一次成型的模压玻璃钢椅，玻璃钢厚8-10mm。钢结构部分采用磷化并高温静电喷塑处理，矩形钢材厚1.2mm。桌面为高密板加防火板贴面，桌斗为钢斗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合同总金额为：人民币_________元整(￥_________)。桌椅到甲方指定交货地点并安装验收合格后10天内付合同总金额的90%，计人民币_________元整(￥_________);合同总金额的10%，计人民币_________元整(￥_________)留作质保金，桌椅安装验收合格后一年后10天内，桌椅无质量问题和其它违约事项即付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4、乙方于_________年_________月_________日前将所有桌椅安装到位，如时间有特殊要求，甲方提前三天通知乙方，乙方负责技术支持。若产品出现故障，乙方应在接到通知后一天内到现场提供服务。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5、桌椅保质期为_________年(从安装并验收合格日算起)，保质期内实行免费包修包换，终身维修。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6、保质期后，若产品出现故障，乙方提供维修服务只收材料成本费。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7、乙方应履行的职责：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(1)按甲方要求，按时提供合格产品，否则应向甲方全额赔偿。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(2)发货前二天通知甲方。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(3)乙方应负责工程施工安全，甲方不承担任何安全事故责任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8、甲方应履行的职责：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(1)乙方在货物运抵甲方指定地点后，甲方应立即组织人员对货物进行材质确认。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(2)甲方收到货物时，应及时与留存样品核对验收，如发现产品规格、型号、材质不符时，应及时通知乙方并要求乙方按要求更换或补充。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(3)如货物无质量问题，甲方应及时支付货款。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(4)甲方保证乙方的施工用电，费用由乙方负责。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9、乙方应按时交货，如果乙方未按合同规定的期限或未经甲方同意延期交货，延迟交货按总价款的0.5%/天交纳违约金。如有其他违约事项，在甲方发出违约通知后3天，乙方不能纠正时，甲方可以终止全部或部分合同，同时乙方应向甲方按总货款的10%支付违约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10、甲方应按时付款，否则按应付款的0.5%/天交纳违约金，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11、招、投文件和合同附件均为本合同有效部分，具有同等法律效力。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12、本合同未尽事宜，经双方协商，作出补充规定。其补充规定与本合同有同等法律效力。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13、本合同如发生纠纷，甲乙双方应积极协商，协商不成时，争议方可向_________仲裁委员会申请仲裁。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14、本合同一式六份，甲方执四份，乙方执两份，具有同等法律效力。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15、本合同经双方签字盖章之日起生效。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甲方(盖章)：_________　　　　　　　　乙方(盖章)：_________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委托代理人(签字)：_________　　　　　委托代理人(签字)：_________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_________年____月____日　　　　　　　　_________年____月____日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D9"/>
    <w:rsid w:val="00144AA6"/>
    <w:rsid w:val="00170E6F"/>
    <w:rsid w:val="001B6F52"/>
    <w:rsid w:val="003B010C"/>
    <w:rsid w:val="005D2F6C"/>
    <w:rsid w:val="0077340F"/>
    <w:rsid w:val="008B1FB5"/>
    <w:rsid w:val="00910F9A"/>
    <w:rsid w:val="00A14178"/>
    <w:rsid w:val="00AE7A7F"/>
    <w:rsid w:val="00BE1DB8"/>
    <w:rsid w:val="00C00CD9"/>
    <w:rsid w:val="00D10BE9"/>
    <w:rsid w:val="00DF5348"/>
    <w:rsid w:val="00E41542"/>
    <w:rsid w:val="00E95D42"/>
    <w:rsid w:val="00EA3D3B"/>
    <w:rsid w:val="00F024FC"/>
    <w:rsid w:val="00F371CA"/>
    <w:rsid w:val="00FE6734"/>
    <w:rsid w:val="01B8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qFormat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qFormat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qFormat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qFormat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qFormat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qFormat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qFormat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qFormat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qFormat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qFormat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qFormat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qFormat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qFormat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qFormat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qFormat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qFormat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qFormat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qFormat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qFormat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qFormat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qFormat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qFormat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qFormat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qFormat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qFormat/>
    <w:uiPriority w:val="99"/>
    <w:pPr>
      <w:spacing w:before="30" w:after="180"/>
    </w:pPr>
  </w:style>
  <w:style w:type="paragraph" w:customStyle="1" w:styleId="106">
    <w:name w:val="list_inf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qFormat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qFormat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214</Words>
  <Characters>1220</Characters>
  <Lines>10</Lines>
  <Paragraphs>2</Paragraphs>
  <TotalTime>0</TotalTime>
  <ScaleCrop>false</ScaleCrop>
  <LinksUpToDate>false</LinksUpToDate>
  <CharactersWithSpaces>1432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2018-11-04T18:08:00Z</dcterms:created>
  <dc:creator>mayn</dc:creator>
  <cp:lastModifiedBy>XXX</cp:lastModifiedBy>
  <dcterms:modified xsi:type="dcterms:W3CDTF">2020-12-03T08:54:01Z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