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XX年小学家长会家长代表发言稿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尊敬的各位老师、家长：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您们好!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感谢班主任张老师以及在座各位老师对我女儿孙思骑的关爱和帮助，感谢学校为我们提供了这个平台，让我们有机会聚在一起探讨如何教育、培养好孩子。我站在这里，不是我教育孩子有多成功，而是各位的抬爱! 我本人是个容易怯场，不够自信的人，但我想让我女儿看到我在努力克服我的缺点，我希望能成为让女儿骄傲的妈妈!以下四点是我在孩子的成长教育中总结出来的一点体会和拙见，和各位家长、老师分享。不妥之处望各位见谅、包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一、培养孩子良好的行为、学习习惯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对于孩子来说，习惯决定命运!一个孩子有了好的行为、学习习惯，老师和家长教育起来就会轻松很多。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首先要养成良好的习惯，为孩子起到表率作用。给孩子提供一个好的学习环境和学习氛围。尽量与孩子一起看书、学习。久而久之，她们自然而然感觉到父母很注重学习，知道自己该如何去学，懂得学习是为了提高自己的能力，而不是为了谁而学的道理。从我女儿上学前班开始我们就有意识的培养她好的学习生活习惯，一开始是有点困难，时间久了她也就习惯了什么时间段该做生么事。生活中，她能自己解决的事，我们就尽量不插手。从小学三年级开始，我们就很少过问她的家庭作业，当然不过问并不是不知情，表面上让她自律，暗地里我们还是会不时地检查她的学习情况。总之，好的行为、学习习惯会让孩子终生受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二、善于发现孩子的优点。多表扬，多鼓励、多赏识孩子。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常言道：每个孩子都是一块金子，只是她们的闪光点不同而已。在生活中相信孩子、鼓励孩子、赏识孩子。多给孩子尝试或锻炼的机会。让孩子学会表现，学会自理。俗话说的好“数落孩子千过，莫若夸子一长”。与其让孩子在没完没了的批评中纠缠做错的事，还不如适时的肯定，淡化问题，给孩子每次犯错后一次改错和补救的机会! 孙思骑是个懂事乖巧的孩子，在家时常帮忙做些力所能及的家务，不管做的好或不好，我都会给予肯定 。有时还会给予一定的物质奖励。从中激发孩子的积极性和动手能力。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三、尊重孩子、融入孩子的生活、多和孩子交流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每个周末，都会抽出点时间来和孩子相互交流，让孩子畅所欲言，给我们提供一些信息，让我们知道孩子的喜怒哀乐。有意见分歧时，会认真考虑孩子的意见，家长适当的让步，既尊重了孩子，又让孩子觉得父母的民主。多和孩子交流才会知道孩子的内心世界，融入到孩子的生活里，有共同的语言，她才愿意和你交流、愿意配合你的引导。我家孙思琦很喜欢漫画和美术，在不影响学习的情况下，我们会鼓励孩子多方面发展，加以适当的引。尊重孩子的兴趣爱好。在这里我也谈谈家长比较困扰的问题，孩子爱玩电脑怎么办?在这个问题上，我觉得“疏比堵重要”，我们所处的是一个高科技、高速度发展的时代。我们的孩子不能生活在真空中。适当的让孩子接触电脑，不但可以减弱孩子的好奇心，还会让孩子明白，电脑除了可以玩游戏还是我们最得力的助手。每个周末我都会让孩子玩一会儿电脑，我在边上陪着，这样我就可以引导他们什么可以看、什么不适合他们。所谓的网瘾，其实就是毫无节制地，不加选择的上网所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四、常和老师沟通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点是最重要的!孩子的大多数时间是在学校里度过的。老师和孩子接触的时间远比家长多。特别是青春期的孩子，情绪波动大、变化快，我们应随时与老师取得联系，知道孩子的学习、行为情况。每个孩子在成长中不可能每个环节都一帆风顺，随时都有潮起潮落。只是不知漏在哪一环，双方取得联系及时的纠正和弥补不足之处，配合老师帮助孩子度过难关，取得扎实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对孩子的教育也是在慢慢摸索中。我觉得，我们是和孩子一起成长了.培养、教育孩子是一个艰巨的任务，是个漫长的过程。需要我们和孩子斗智斗勇，需要老师和我们家长持之以恒的督促和指导。细想一下，我们的孩子也不容易，生长在这样一个高速发展的时代，竞争强、压力大、就业要求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。。。但回忆起孩子的成长过程，我们都会感到欣慰。孩子是每个父母心中永远的希望!但愿每个孩子都能健康快乐的成长，相信他们一定是我们永远的骄傲!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