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widowControl/>
        <w:jc w:val="center"/>
        <w:rPr>
          <w:rFonts w:ascii="宋体" w:eastAsia="宋体" w:hAnsi="宋体" w:cs="宋体"/>
          <w:kern w:val="0"/>
          <w:sz w:val="44"/>
          <w:szCs w:val="24"/>
        </w:rPr>
      </w:pPr>
    </w:p>
    <w:p>
      <w:pPr>
        <w:widowControl/>
        <w:jc w:val="center"/>
        <w:rPr>
          <w:rFonts w:ascii="宋体" w:eastAsia="宋体" w:hAnsi="宋体" w:cs="宋体"/>
          <w:kern w:val="0"/>
          <w:sz w:val="44"/>
          <w:szCs w:val="24"/>
        </w:rPr>
      </w:pPr>
    </w:p>
    <w:p>
      <w:pPr>
        <w:widowControl/>
        <w:jc w:val="center"/>
        <w:rPr>
          <w:rFonts w:ascii="宋体" w:eastAsia="宋体" w:hAnsi="宋体" w:cs="宋体"/>
          <w:kern w:val="0"/>
          <w:sz w:val="44"/>
          <w:szCs w:val="24"/>
        </w:rPr>
      </w:pPr>
    </w:p>
    <w:p>
      <w:pPr>
        <w:widowControl/>
        <w:jc w:val="center"/>
        <w:rPr>
          <w:rFonts w:ascii="黑体" w:eastAsia="黑体" w:hAnsi="黑体" w:cs="宋体"/>
          <w:kern w:val="0"/>
          <w:sz w:val="52"/>
          <w:szCs w:val="24"/>
        </w:rPr>
      </w:pPr>
      <w:r>
        <w:rPr>
          <w:rFonts w:ascii="黑体" w:eastAsia="黑体" w:hAnsi="黑体" w:cs="宋体" w:hint="eastAsia"/>
          <w:kern w:val="0"/>
          <w:sz w:val="52"/>
          <w:szCs w:val="24"/>
        </w:rPr>
        <w:t>复工前质量</w:t>
      </w:r>
      <w:r>
        <w:rPr>
          <w:rFonts w:ascii="黑体" w:eastAsia="黑体" w:hAnsi="黑体" w:cs="宋体"/>
          <w:kern w:val="0"/>
          <w:sz w:val="52"/>
          <w:szCs w:val="24"/>
        </w:rPr>
        <w:t>自查报告</w:t>
      </w: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center"/>
        <w:rPr>
          <w:rFonts w:ascii="宋体" w:eastAsia="宋体" w:hAnsi="宋体" w:cs="宋体"/>
          <w:kern w:val="0"/>
          <w:sz w:val="36"/>
          <w:szCs w:val="24"/>
        </w:rPr>
      </w:pPr>
    </w:p>
    <w:p>
      <w:pPr>
        <w:widowControl/>
        <w:jc w:val="left"/>
        <w:rPr>
          <w:rFonts w:ascii="宋体" w:eastAsia="宋体" w:hAnsi="宋体" w:cs="宋体"/>
          <w:kern w:val="0"/>
          <w:sz w:val="36"/>
          <w:szCs w:val="24"/>
        </w:rPr>
      </w:pPr>
      <w:r>
        <w:rPr>
          <w:rFonts w:ascii="宋体" w:eastAsia="宋体" w:hAnsi="宋体" w:cs="宋体"/>
          <w:kern w:val="0"/>
          <w:sz w:val="36"/>
          <w:szCs w:val="24"/>
        </w:rPr>
        <w:br w:type="page"/>
      </w:r>
    </w:p>
    <w:p>
      <w:pPr>
        <w:widowControl/>
        <w:jc w:val="center"/>
        <w:rPr>
          <w:rFonts w:ascii="宋体" w:eastAsia="宋体" w:hAnsi="宋体" w:cs="宋体"/>
          <w:kern w:val="0"/>
          <w:sz w:val="44"/>
          <w:szCs w:val="24"/>
        </w:rPr>
      </w:pPr>
      <w:r>
        <w:rPr>
          <w:rFonts w:ascii="宋体" w:eastAsia="宋体" w:hAnsi="宋体" w:cs="宋体" w:hint="eastAsia"/>
          <w:kern w:val="0"/>
          <w:sz w:val="44"/>
          <w:szCs w:val="24"/>
          <w:lang w:eastAsia="zh-CN"/>
        </w:rPr>
        <w:t>20XX</w:t>
      </w:r>
      <w:r>
        <w:rPr>
          <w:rFonts w:ascii="宋体" w:eastAsia="宋体" w:hAnsi="宋体" w:cs="宋体"/>
          <w:kern w:val="0"/>
          <w:sz w:val="44"/>
          <w:szCs w:val="24"/>
        </w:rPr>
        <w:t>年节后</w:t>
      </w:r>
      <w:r>
        <w:rPr>
          <w:rFonts w:ascii="宋体" w:eastAsia="宋体" w:hAnsi="宋体" w:cs="宋体" w:hint="eastAsia"/>
          <w:kern w:val="0"/>
          <w:sz w:val="44"/>
          <w:szCs w:val="24"/>
        </w:rPr>
        <w:t>质量</w:t>
      </w:r>
      <w:r>
        <w:rPr>
          <w:rFonts w:ascii="宋体" w:eastAsia="宋体" w:hAnsi="宋体" w:cs="宋体"/>
          <w:kern w:val="0"/>
          <w:sz w:val="44"/>
          <w:szCs w:val="24"/>
        </w:rPr>
        <w:t>自查报告</w:t>
      </w:r>
    </w:p>
    <w:p>
      <w:pPr>
        <w:widowControl/>
        <w:spacing w:line="360" w:lineRule="auto"/>
        <w:ind w:firstLine="560" w:firstLineChars="200"/>
        <w:jc w:val="left"/>
        <w:rPr>
          <w:rFonts w:ascii="宋体" w:eastAsia="宋体" w:hAnsi="宋体" w:cs="宋体"/>
          <w:kern w:val="0"/>
          <w:sz w:val="28"/>
          <w:szCs w:val="24"/>
        </w:rPr>
      </w:pP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致</w:t>
      </w:r>
      <w:r>
        <w:rPr>
          <w:rFonts w:ascii="宋体" w:eastAsia="宋体" w:hAnsi="宋体" w:cs="宋体" w:hint="eastAsia"/>
          <w:kern w:val="0"/>
          <w:sz w:val="28"/>
          <w:szCs w:val="24"/>
        </w:rPr>
        <w:t>：</w:t>
      </w:r>
    </w:p>
    <w:p>
      <w:pPr>
        <w:widowControl/>
        <w:spacing w:line="360" w:lineRule="auto"/>
        <w:ind w:firstLine="560" w:firstLineChars="200"/>
        <w:jc w:val="left"/>
        <w:rPr>
          <w:rFonts w:ascii="宋体" w:eastAsia="宋体" w:hAnsi="宋体" w:cs="宋体"/>
          <w:kern w:val="0"/>
          <w:sz w:val="28"/>
          <w:szCs w:val="24"/>
          <w:u w:val="single"/>
        </w:rPr>
      </w:pPr>
      <w:r>
        <w:rPr>
          <w:rFonts w:ascii="宋体" w:eastAsia="宋体" w:hAnsi="宋体" w:cs="宋体" w:hint="eastAsia"/>
          <w:kern w:val="0"/>
          <w:sz w:val="28"/>
          <w:szCs w:val="24"/>
          <w:u w:val="single"/>
        </w:rPr>
        <w:t>总监办</w:t>
      </w:r>
    </w:p>
    <w:p>
      <w:pPr>
        <w:widowControl/>
        <w:spacing w:line="360" w:lineRule="auto"/>
        <w:ind w:firstLine="560" w:firstLineChars="200"/>
        <w:jc w:val="left"/>
        <w:rPr>
          <w:rFonts w:ascii="宋体" w:eastAsia="宋体" w:hAnsi="宋体" w:cs="宋体"/>
          <w:kern w:val="0"/>
          <w:sz w:val="28"/>
          <w:szCs w:val="24"/>
          <w:u w:val="single"/>
        </w:rPr>
      </w:pP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为</w:t>
      </w:r>
      <w:r>
        <w:rPr>
          <w:rFonts w:ascii="宋体" w:eastAsia="宋体" w:hAnsi="宋体" w:cs="宋体"/>
          <w:kern w:val="0"/>
          <w:sz w:val="28"/>
          <w:szCs w:val="24"/>
        </w:rPr>
        <w:t>保证项目部</w:t>
      </w:r>
      <w:r>
        <w:rPr>
          <w:rFonts w:ascii="宋体" w:eastAsia="宋体" w:hAnsi="宋体" w:cs="宋体" w:hint="eastAsia"/>
          <w:kern w:val="0"/>
          <w:sz w:val="28"/>
          <w:szCs w:val="24"/>
          <w:lang w:eastAsia="zh-CN"/>
        </w:rPr>
        <w:t>20XX</w:t>
      </w:r>
      <w:r>
        <w:rPr>
          <w:rFonts w:ascii="宋体" w:eastAsia="宋体" w:hAnsi="宋体" w:cs="宋体"/>
          <w:kern w:val="0"/>
          <w:sz w:val="28"/>
          <w:szCs w:val="24"/>
        </w:rPr>
        <w:t>年复工后工程施工的顺利进行</w:t>
      </w:r>
      <w:r>
        <w:rPr>
          <w:rFonts w:ascii="宋体" w:eastAsia="宋体" w:hAnsi="宋体" w:cs="宋体" w:hint="eastAsia"/>
          <w:kern w:val="0"/>
          <w:sz w:val="28"/>
          <w:szCs w:val="24"/>
        </w:rPr>
        <w:t>，</w:t>
      </w:r>
      <w:r>
        <w:rPr>
          <w:rFonts w:ascii="宋体" w:eastAsia="宋体" w:hAnsi="宋体" w:cs="宋体"/>
          <w:kern w:val="0"/>
          <w:sz w:val="28"/>
          <w:szCs w:val="24"/>
        </w:rPr>
        <w:t>应工程需要及指挥部</w:t>
      </w:r>
      <w:r>
        <w:rPr>
          <w:rFonts w:ascii="宋体" w:eastAsia="宋体" w:hAnsi="宋体" w:cs="宋体" w:hint="eastAsia"/>
          <w:kern w:val="0"/>
          <w:sz w:val="28"/>
          <w:szCs w:val="24"/>
        </w:rPr>
        <w:t>、</w:t>
      </w:r>
      <w:r>
        <w:rPr>
          <w:rFonts w:ascii="宋体" w:eastAsia="宋体" w:hAnsi="宋体" w:cs="宋体"/>
          <w:kern w:val="0"/>
          <w:sz w:val="28"/>
          <w:szCs w:val="24"/>
        </w:rPr>
        <w:t>总监办</w:t>
      </w:r>
      <w:r>
        <w:rPr>
          <w:rFonts w:ascii="宋体" w:eastAsia="宋体" w:hAnsi="宋体" w:cs="宋体" w:hint="eastAsia"/>
          <w:kern w:val="0"/>
          <w:sz w:val="28"/>
          <w:szCs w:val="24"/>
        </w:rPr>
        <w:t>指示，项目经理部于</w:t>
      </w:r>
      <w:r>
        <w:rPr>
          <w:rFonts w:ascii="宋体" w:eastAsia="宋体" w:hAnsi="宋体" w:cs="宋体" w:hint="eastAsia"/>
          <w:kern w:val="0"/>
          <w:sz w:val="28"/>
          <w:szCs w:val="24"/>
          <w:lang w:eastAsia="zh-CN"/>
        </w:rPr>
        <w:t>20XX</w:t>
      </w:r>
      <w:r>
        <w:rPr>
          <w:rFonts w:ascii="宋体" w:eastAsia="宋体" w:hAnsi="宋体" w:cs="宋体" w:hint="eastAsia"/>
          <w:kern w:val="0"/>
          <w:sz w:val="28"/>
          <w:szCs w:val="24"/>
        </w:rPr>
        <w:t>年2月14日至2月15日对本项目年前完成结构实体及内业资料检查情况汇报如下：</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一</w:t>
      </w:r>
      <w:r>
        <w:rPr>
          <w:rFonts w:ascii="宋体" w:eastAsia="宋体" w:hAnsi="宋体" w:cs="宋体" w:hint="eastAsia"/>
          <w:kern w:val="0"/>
          <w:sz w:val="28"/>
          <w:szCs w:val="24"/>
        </w:rPr>
        <w:t>、</w:t>
      </w:r>
      <w:r>
        <w:rPr>
          <w:rFonts w:ascii="宋体" w:eastAsia="宋体" w:hAnsi="宋体" w:cs="宋体"/>
          <w:kern w:val="0"/>
          <w:sz w:val="28"/>
          <w:szCs w:val="24"/>
        </w:rPr>
        <w:t>施工现场质量情况及实测情况</w:t>
      </w:r>
      <w:r>
        <w:rPr>
          <w:rFonts w:ascii="宋体" w:eastAsia="宋体" w:hAnsi="宋体" w:cs="宋体" w:hint="eastAsia"/>
          <w:kern w:val="0"/>
          <w:sz w:val="28"/>
          <w:szCs w:val="24"/>
        </w:rPr>
        <w:t>（检查结果详见后附）</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此外</w:t>
      </w:r>
      <w:r>
        <w:rPr>
          <w:rFonts w:ascii="宋体" w:eastAsia="宋体" w:hAnsi="宋体" w:cs="宋体" w:hint="eastAsia"/>
          <w:kern w:val="0"/>
          <w:sz w:val="28"/>
          <w:szCs w:val="24"/>
        </w:rPr>
        <w:t>，</w:t>
      </w:r>
      <w:r>
        <w:rPr>
          <w:rFonts w:ascii="宋体" w:eastAsia="宋体" w:hAnsi="宋体" w:cs="宋体"/>
          <w:kern w:val="0"/>
          <w:sz w:val="28"/>
          <w:szCs w:val="24"/>
        </w:rPr>
        <w:t>在现场检查过程中发现以下问题</w:t>
      </w:r>
      <w:r>
        <w:rPr>
          <w:rFonts w:ascii="宋体" w:eastAsia="宋体" w:hAnsi="宋体" w:cs="宋体" w:hint="eastAsia"/>
          <w:kern w:val="0"/>
          <w:sz w:val="28"/>
          <w:szCs w:val="24"/>
        </w:rPr>
        <w:t>：</w:t>
      </w:r>
    </w:p>
    <w:p>
      <w:pPr>
        <w:pStyle w:val="ListParagraph"/>
        <w:widowControl/>
        <w:numPr>
          <w:ilvl w:val="0"/>
          <w:numId w:val="1"/>
        </w:numPr>
        <w:spacing w:line="360" w:lineRule="auto"/>
        <w:ind w:firstLineChars="0"/>
        <w:jc w:val="left"/>
        <w:rPr>
          <w:rFonts w:ascii="宋体" w:eastAsia="宋体" w:hAnsi="宋体" w:cs="宋体"/>
          <w:kern w:val="0"/>
          <w:sz w:val="28"/>
          <w:szCs w:val="24"/>
        </w:rPr>
      </w:pPr>
      <w:r>
        <w:rPr>
          <w:rFonts w:ascii="宋体" w:eastAsia="宋体" w:hAnsi="宋体" w:cs="宋体" w:hint="eastAsia"/>
          <w:kern w:val="0"/>
          <w:sz w:val="28"/>
          <w:szCs w:val="24"/>
        </w:rPr>
        <w:t>综合楼楼梯踏步侧面存在变形的情况；</w:t>
      </w:r>
    </w:p>
    <w:p>
      <w:pPr>
        <w:pStyle w:val="ListParagraph"/>
        <w:widowControl/>
        <w:numPr>
          <w:ilvl w:val="0"/>
          <w:numId w:val="1"/>
        </w:numPr>
        <w:spacing w:line="360" w:lineRule="auto"/>
        <w:ind w:firstLineChars="0"/>
        <w:jc w:val="left"/>
        <w:rPr>
          <w:rFonts w:ascii="宋体" w:eastAsia="宋体" w:hAnsi="宋体" w:cs="宋体"/>
          <w:kern w:val="0"/>
          <w:sz w:val="28"/>
          <w:szCs w:val="24"/>
        </w:rPr>
      </w:pPr>
      <w:r>
        <w:rPr>
          <w:rFonts w:ascii="宋体" w:eastAsia="宋体" w:hAnsi="宋体" w:cs="宋体"/>
          <w:kern w:val="0"/>
          <w:sz w:val="28"/>
          <w:szCs w:val="24"/>
        </w:rPr>
        <w:t>职工宿舍楼首层柱</w:t>
      </w:r>
      <w:r>
        <w:rPr>
          <w:rFonts w:ascii="宋体" w:eastAsia="宋体" w:hAnsi="宋体" w:cs="宋体" w:hint="eastAsia"/>
          <w:kern w:val="0"/>
          <w:sz w:val="28"/>
          <w:szCs w:val="24"/>
        </w:rPr>
        <w:t>、二层装饰柱存在垂直度偏差较大，梁底面平直度偏差较大的现象；</w:t>
      </w:r>
    </w:p>
    <w:p>
      <w:pPr>
        <w:pStyle w:val="ListParagraph"/>
        <w:widowControl/>
        <w:numPr>
          <w:ilvl w:val="0"/>
          <w:numId w:val="1"/>
        </w:numPr>
        <w:spacing w:line="360" w:lineRule="auto"/>
        <w:ind w:firstLineChars="0"/>
        <w:jc w:val="left"/>
        <w:rPr>
          <w:rFonts w:ascii="宋体" w:eastAsia="宋体" w:hAnsi="宋体" w:cs="宋体"/>
          <w:kern w:val="0"/>
          <w:sz w:val="28"/>
          <w:szCs w:val="24"/>
        </w:rPr>
      </w:pPr>
      <w:r>
        <w:rPr>
          <w:rFonts w:ascii="宋体" w:eastAsia="宋体" w:hAnsi="宋体" w:cs="宋体"/>
          <w:kern w:val="0"/>
          <w:sz w:val="28"/>
          <w:szCs w:val="24"/>
        </w:rPr>
        <w:t>食堂外漏柱钢筋有锈蚀现象</w:t>
      </w:r>
      <w:r>
        <w:rPr>
          <w:rFonts w:ascii="宋体" w:eastAsia="宋体" w:hAnsi="宋体" w:cs="宋体" w:hint="eastAsia"/>
          <w:kern w:val="0"/>
          <w:sz w:val="28"/>
          <w:szCs w:val="24"/>
        </w:rPr>
        <w:t>；</w:t>
      </w:r>
    </w:p>
    <w:p>
      <w:pPr>
        <w:pStyle w:val="ListParagraph"/>
        <w:widowControl/>
        <w:numPr>
          <w:ilvl w:val="0"/>
          <w:numId w:val="1"/>
        </w:numPr>
        <w:spacing w:line="360" w:lineRule="auto"/>
        <w:ind w:firstLineChars="0"/>
        <w:jc w:val="left"/>
        <w:rPr>
          <w:rFonts w:ascii="宋体" w:eastAsia="宋体" w:hAnsi="宋体" w:cs="宋体"/>
          <w:kern w:val="0"/>
          <w:sz w:val="28"/>
          <w:szCs w:val="24"/>
        </w:rPr>
      </w:pPr>
      <w:r>
        <w:rPr>
          <w:rFonts w:ascii="宋体" w:eastAsia="宋体" w:hAnsi="宋体" w:cs="宋体"/>
          <w:kern w:val="0"/>
          <w:sz w:val="28"/>
          <w:szCs w:val="24"/>
        </w:rPr>
        <w:t>配电</w:t>
      </w:r>
      <w:r>
        <w:rPr>
          <w:rFonts w:ascii="宋体" w:eastAsia="宋体" w:hAnsi="宋体" w:cs="宋体" w:hint="eastAsia"/>
          <w:kern w:val="0"/>
          <w:sz w:val="28"/>
          <w:szCs w:val="24"/>
        </w:rPr>
        <w:t>-</w:t>
      </w:r>
      <w:r>
        <w:rPr>
          <w:rFonts w:ascii="宋体" w:eastAsia="宋体" w:hAnsi="宋体" w:cs="宋体"/>
          <w:kern w:val="0"/>
          <w:sz w:val="28"/>
          <w:szCs w:val="24"/>
        </w:rPr>
        <w:t>水泵房</w:t>
      </w:r>
      <w:r>
        <w:rPr>
          <w:rFonts w:ascii="宋体" w:eastAsia="宋体" w:hAnsi="宋体" w:cs="宋体" w:hint="eastAsia"/>
          <w:kern w:val="0"/>
          <w:sz w:val="28"/>
          <w:szCs w:val="24"/>
        </w:rPr>
        <w:t>D轴</w:t>
      </w:r>
      <w:r>
        <w:rPr>
          <w:rFonts w:ascii="宋体" w:eastAsia="宋体" w:hAnsi="宋体" w:cs="宋体"/>
          <w:kern w:val="0"/>
          <w:sz w:val="28"/>
          <w:szCs w:val="24"/>
        </w:rPr>
        <w:t>模板支撑系统需要重新支设</w:t>
      </w:r>
      <w:r>
        <w:rPr>
          <w:rFonts w:ascii="宋体" w:eastAsia="宋体" w:hAnsi="宋体" w:cs="宋体" w:hint="eastAsia"/>
          <w:kern w:val="0"/>
          <w:sz w:val="28"/>
          <w:szCs w:val="24"/>
        </w:rPr>
        <w:t>；</w:t>
      </w:r>
    </w:p>
    <w:p>
      <w:pPr>
        <w:pStyle w:val="ListParagraph"/>
        <w:widowControl/>
        <w:numPr>
          <w:ilvl w:val="0"/>
          <w:numId w:val="1"/>
        </w:numPr>
        <w:spacing w:line="360" w:lineRule="auto"/>
        <w:ind w:firstLineChars="0"/>
        <w:jc w:val="left"/>
        <w:rPr>
          <w:rFonts w:ascii="宋体" w:eastAsia="宋体" w:hAnsi="宋体" w:cs="宋体"/>
          <w:kern w:val="0"/>
          <w:sz w:val="28"/>
          <w:szCs w:val="24"/>
        </w:rPr>
      </w:pPr>
      <w:r>
        <w:rPr>
          <w:rFonts w:ascii="宋体" w:eastAsia="宋体" w:hAnsi="宋体" w:cs="宋体"/>
          <w:kern w:val="0"/>
          <w:sz w:val="28"/>
          <w:szCs w:val="24"/>
        </w:rPr>
        <w:t>配电</w:t>
      </w:r>
      <w:r>
        <w:rPr>
          <w:rFonts w:ascii="宋体" w:eastAsia="宋体" w:hAnsi="宋体" w:cs="宋体" w:hint="eastAsia"/>
          <w:kern w:val="0"/>
          <w:sz w:val="28"/>
          <w:szCs w:val="24"/>
        </w:rPr>
        <w:t>-</w:t>
      </w:r>
      <w:r>
        <w:rPr>
          <w:rFonts w:ascii="宋体" w:eastAsia="宋体" w:hAnsi="宋体" w:cs="宋体"/>
          <w:kern w:val="0"/>
          <w:sz w:val="28"/>
          <w:szCs w:val="24"/>
        </w:rPr>
        <w:t>水泵房防水外露部分有个别部位卷边</w:t>
      </w:r>
      <w:r>
        <w:rPr>
          <w:rFonts w:ascii="宋体" w:eastAsia="宋体" w:hAnsi="宋体" w:cs="宋体" w:hint="eastAsia"/>
          <w:kern w:val="0"/>
          <w:sz w:val="28"/>
          <w:szCs w:val="24"/>
        </w:rPr>
        <w:t>。</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结合上述情况</w:t>
      </w:r>
      <w:r>
        <w:rPr>
          <w:rFonts w:ascii="宋体" w:eastAsia="宋体" w:hAnsi="宋体" w:cs="宋体" w:hint="eastAsia"/>
          <w:kern w:val="0"/>
          <w:sz w:val="28"/>
          <w:szCs w:val="24"/>
        </w:rPr>
        <w:t>，</w:t>
      </w:r>
      <w:r>
        <w:rPr>
          <w:rFonts w:ascii="宋体" w:eastAsia="宋体" w:hAnsi="宋体" w:cs="宋体"/>
          <w:kern w:val="0"/>
          <w:sz w:val="28"/>
          <w:szCs w:val="24"/>
        </w:rPr>
        <w:t>项目部组织各分包队伍对以上问题进行整改</w:t>
      </w:r>
      <w:r>
        <w:rPr>
          <w:rFonts w:ascii="宋体" w:eastAsia="宋体" w:hAnsi="宋体" w:cs="宋体" w:hint="eastAsia"/>
          <w:kern w:val="0"/>
          <w:sz w:val="28"/>
          <w:szCs w:val="24"/>
        </w:rPr>
        <w:t>，</w:t>
      </w:r>
      <w:r>
        <w:rPr>
          <w:rFonts w:ascii="宋体" w:eastAsia="宋体" w:hAnsi="宋体" w:cs="宋体"/>
          <w:kern w:val="0"/>
          <w:sz w:val="28"/>
          <w:szCs w:val="24"/>
        </w:rPr>
        <w:t>预计于</w:t>
      </w:r>
      <w:r>
        <w:rPr>
          <w:rFonts w:ascii="宋体" w:eastAsia="宋体" w:hAnsi="宋体" w:cs="宋体" w:hint="eastAsia"/>
          <w:kern w:val="0"/>
          <w:sz w:val="28"/>
          <w:szCs w:val="24"/>
        </w:rPr>
        <w:t>2月</w:t>
      </w:r>
      <w:r>
        <w:rPr>
          <w:rFonts w:ascii="宋体" w:eastAsia="宋体" w:hAnsi="宋体" w:cs="宋体"/>
          <w:kern w:val="0"/>
          <w:sz w:val="28"/>
          <w:szCs w:val="24"/>
        </w:rPr>
        <w:t>20</w:t>
      </w:r>
      <w:r>
        <w:rPr>
          <w:rFonts w:ascii="宋体" w:eastAsia="宋体" w:hAnsi="宋体" w:cs="宋体" w:hint="eastAsia"/>
          <w:kern w:val="0"/>
          <w:sz w:val="28"/>
          <w:szCs w:val="24"/>
        </w:rPr>
        <w:t>日前对上述问题整改完成，以防止影响年后复工工作的顺利进行。</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二</w:t>
      </w:r>
      <w:r>
        <w:rPr>
          <w:rFonts w:ascii="宋体" w:eastAsia="宋体" w:hAnsi="宋体" w:cs="宋体" w:hint="eastAsia"/>
          <w:kern w:val="0"/>
          <w:sz w:val="28"/>
          <w:szCs w:val="24"/>
        </w:rPr>
        <w:t>、</w:t>
      </w:r>
      <w:r>
        <w:rPr>
          <w:rFonts w:ascii="宋体" w:eastAsia="宋体" w:hAnsi="宋体" w:cs="宋体"/>
          <w:kern w:val="0"/>
          <w:sz w:val="28"/>
          <w:szCs w:val="24"/>
        </w:rPr>
        <w:t>内业资料检查情况</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根据工程需要及指挥部</w:t>
      </w:r>
      <w:r>
        <w:rPr>
          <w:rFonts w:ascii="宋体" w:eastAsia="宋体" w:hAnsi="宋体" w:cs="宋体" w:hint="eastAsia"/>
          <w:kern w:val="0"/>
          <w:sz w:val="28"/>
          <w:szCs w:val="24"/>
        </w:rPr>
        <w:t>、</w:t>
      </w:r>
      <w:r>
        <w:rPr>
          <w:rFonts w:ascii="宋体" w:eastAsia="宋体" w:hAnsi="宋体" w:cs="宋体"/>
          <w:kern w:val="0"/>
          <w:sz w:val="28"/>
          <w:szCs w:val="24"/>
        </w:rPr>
        <w:t>总监办指示</w:t>
      </w:r>
      <w:r>
        <w:rPr>
          <w:rFonts w:ascii="宋体" w:eastAsia="宋体" w:hAnsi="宋体" w:cs="宋体" w:hint="eastAsia"/>
          <w:kern w:val="0"/>
          <w:sz w:val="28"/>
          <w:szCs w:val="24"/>
        </w:rPr>
        <w:t>，</w:t>
      </w:r>
      <w:r>
        <w:rPr>
          <w:rFonts w:ascii="宋体" w:eastAsia="宋体" w:hAnsi="宋体" w:cs="宋体"/>
          <w:kern w:val="0"/>
          <w:sz w:val="28"/>
          <w:szCs w:val="24"/>
        </w:rPr>
        <w:t>项目部将对年后砌体工程</w:t>
      </w:r>
      <w:r>
        <w:rPr>
          <w:rFonts w:ascii="宋体" w:eastAsia="宋体" w:hAnsi="宋体" w:cs="宋体" w:hint="eastAsia"/>
          <w:kern w:val="0"/>
          <w:sz w:val="28"/>
          <w:szCs w:val="24"/>
        </w:rPr>
        <w:t>、</w:t>
      </w:r>
      <w:r>
        <w:rPr>
          <w:rFonts w:ascii="宋体" w:eastAsia="宋体" w:hAnsi="宋体" w:cs="宋体"/>
          <w:kern w:val="0"/>
          <w:sz w:val="28"/>
          <w:szCs w:val="24"/>
        </w:rPr>
        <w:t>装饰装修</w:t>
      </w:r>
      <w:r>
        <w:rPr>
          <w:rFonts w:ascii="宋体" w:eastAsia="宋体" w:hAnsi="宋体" w:cs="宋体" w:hint="eastAsia"/>
          <w:kern w:val="0"/>
          <w:sz w:val="28"/>
          <w:szCs w:val="24"/>
        </w:rPr>
        <w:t>工程</w:t>
      </w:r>
      <w:r>
        <w:rPr>
          <w:rFonts w:ascii="宋体" w:eastAsia="宋体" w:hAnsi="宋体" w:cs="宋体"/>
          <w:kern w:val="0"/>
          <w:sz w:val="28"/>
          <w:szCs w:val="24"/>
        </w:rPr>
        <w:t>编制施工方案</w:t>
      </w:r>
      <w:r>
        <w:rPr>
          <w:rFonts w:ascii="宋体" w:eastAsia="宋体" w:hAnsi="宋体" w:cs="宋体" w:hint="eastAsia"/>
          <w:kern w:val="0"/>
          <w:sz w:val="28"/>
          <w:szCs w:val="24"/>
        </w:rPr>
        <w:t>，</w:t>
      </w:r>
      <w:r>
        <w:rPr>
          <w:rFonts w:ascii="宋体" w:eastAsia="宋体" w:hAnsi="宋体" w:cs="宋体"/>
          <w:kern w:val="0"/>
          <w:sz w:val="28"/>
          <w:szCs w:val="24"/>
        </w:rPr>
        <w:t>并在砌体工程</w:t>
      </w:r>
      <w:r>
        <w:rPr>
          <w:rFonts w:ascii="宋体" w:eastAsia="宋体" w:hAnsi="宋体" w:cs="宋体" w:hint="eastAsia"/>
          <w:kern w:val="0"/>
          <w:sz w:val="28"/>
          <w:szCs w:val="24"/>
        </w:rPr>
        <w:t>、</w:t>
      </w:r>
      <w:r>
        <w:rPr>
          <w:rFonts w:ascii="宋体" w:eastAsia="宋体" w:hAnsi="宋体" w:cs="宋体"/>
          <w:kern w:val="0"/>
          <w:sz w:val="28"/>
          <w:szCs w:val="24"/>
        </w:rPr>
        <w:t>装饰装修工程开始前</w:t>
      </w:r>
      <w:r>
        <w:rPr>
          <w:rFonts w:ascii="宋体" w:eastAsia="宋体" w:hAnsi="宋体" w:cs="宋体" w:hint="eastAsia"/>
          <w:kern w:val="0"/>
          <w:sz w:val="28"/>
          <w:szCs w:val="24"/>
        </w:rPr>
        <w:t>（预计于2月25日前）完成该方案的编审、报送工作。</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三</w:t>
      </w:r>
      <w:r>
        <w:rPr>
          <w:rFonts w:ascii="宋体" w:eastAsia="宋体" w:hAnsi="宋体" w:cs="宋体" w:hint="eastAsia"/>
          <w:kern w:val="0"/>
          <w:sz w:val="28"/>
          <w:szCs w:val="24"/>
        </w:rPr>
        <w:t>、</w:t>
      </w:r>
      <w:r>
        <w:rPr>
          <w:rFonts w:ascii="宋体" w:eastAsia="宋体" w:hAnsi="宋体" w:cs="宋体"/>
          <w:kern w:val="0"/>
          <w:sz w:val="28"/>
          <w:szCs w:val="24"/>
        </w:rPr>
        <w:t>复工后采取措施</w:t>
      </w:r>
    </w:p>
    <w:p>
      <w:pPr>
        <w:widowControl/>
        <w:spacing w:line="360" w:lineRule="auto"/>
        <w:ind w:left="560"/>
        <w:jc w:val="left"/>
        <w:rPr>
          <w:rFonts w:ascii="宋体" w:eastAsia="宋体" w:hAnsi="宋体" w:cs="宋体"/>
          <w:kern w:val="0"/>
          <w:sz w:val="28"/>
          <w:szCs w:val="24"/>
        </w:rPr>
      </w:pPr>
      <w:r>
        <w:rPr>
          <w:rFonts w:ascii="宋体" w:eastAsia="宋体" w:hAnsi="宋体" w:cs="宋体" w:hint="eastAsia"/>
          <w:kern w:val="0"/>
          <w:sz w:val="28"/>
          <w:szCs w:val="24"/>
        </w:rPr>
        <w:t>1、加强管理人员学习培训</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项目部将不定期组织关于图纸内容学习考核及装饰装修工程的培训学习</w:t>
      </w:r>
      <w:r>
        <w:rPr>
          <w:rFonts w:ascii="宋体" w:eastAsia="宋体" w:hAnsi="宋体" w:cs="宋体" w:hint="eastAsia"/>
          <w:kern w:val="0"/>
          <w:sz w:val="28"/>
          <w:szCs w:val="24"/>
        </w:rPr>
        <w:t>，</w:t>
      </w:r>
      <w:r>
        <w:rPr>
          <w:rFonts w:ascii="宋体" w:eastAsia="宋体" w:hAnsi="宋体" w:cs="宋体"/>
          <w:kern w:val="0"/>
          <w:sz w:val="28"/>
          <w:szCs w:val="24"/>
        </w:rPr>
        <w:t>通过提高管理人员业务水平来提高项目整体的质量管理效率</w:t>
      </w:r>
      <w:r>
        <w:rPr>
          <w:rFonts w:ascii="宋体" w:eastAsia="宋体" w:hAnsi="宋体" w:cs="宋体" w:hint="eastAsia"/>
          <w:kern w:val="0"/>
          <w:sz w:val="28"/>
          <w:szCs w:val="24"/>
        </w:rPr>
        <w:t>。</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2、加强与建设单位沟通</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针对图纸问题</w:t>
      </w:r>
      <w:r>
        <w:rPr>
          <w:rFonts w:ascii="宋体" w:eastAsia="宋体" w:hAnsi="宋体" w:cs="宋体" w:hint="eastAsia"/>
          <w:kern w:val="0"/>
          <w:sz w:val="28"/>
          <w:szCs w:val="24"/>
        </w:rPr>
        <w:t>，</w:t>
      </w:r>
      <w:r>
        <w:rPr>
          <w:rFonts w:ascii="宋体" w:eastAsia="宋体" w:hAnsi="宋体" w:cs="宋体"/>
          <w:kern w:val="0"/>
          <w:sz w:val="28"/>
          <w:szCs w:val="24"/>
        </w:rPr>
        <w:t>做好与建设单位的文件传递工作</w:t>
      </w:r>
      <w:r>
        <w:rPr>
          <w:rFonts w:ascii="宋体" w:eastAsia="宋体" w:hAnsi="宋体" w:cs="宋体" w:hint="eastAsia"/>
          <w:kern w:val="0"/>
          <w:sz w:val="28"/>
          <w:szCs w:val="24"/>
        </w:rPr>
        <w:t>，</w:t>
      </w:r>
      <w:r>
        <w:rPr>
          <w:rFonts w:ascii="宋体" w:eastAsia="宋体" w:hAnsi="宋体" w:cs="宋体"/>
          <w:kern w:val="0"/>
          <w:sz w:val="28"/>
          <w:szCs w:val="24"/>
        </w:rPr>
        <w:t>避免不必要的风险</w:t>
      </w:r>
      <w:r>
        <w:rPr>
          <w:rFonts w:ascii="宋体" w:eastAsia="宋体" w:hAnsi="宋体" w:cs="宋体" w:hint="eastAsia"/>
          <w:kern w:val="0"/>
          <w:sz w:val="28"/>
          <w:szCs w:val="24"/>
        </w:rPr>
        <w:t>。</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3、深入落实三检制制度</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本年度项目部要加强对分包单位自检</w:t>
      </w:r>
      <w:r>
        <w:rPr>
          <w:rFonts w:ascii="宋体" w:eastAsia="宋体" w:hAnsi="宋体" w:cs="宋体" w:hint="eastAsia"/>
          <w:kern w:val="0"/>
          <w:sz w:val="28"/>
          <w:szCs w:val="24"/>
        </w:rPr>
        <w:t>落实的监督，同时，强化管理流程，确保三检制制度的落实，对不能按照项目部要求的分包单位将加大惩处力度，同时，各工区要做好质量报验工作责任的落实，提前做好隐蔽验收、关键节点施工等的检查工作，尽量减少因质量检查验收工作造成进度滞后。</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4、加强过程管理</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本年度施工内容对观感质量</w:t>
      </w:r>
      <w:r>
        <w:rPr>
          <w:rFonts w:ascii="宋体" w:eastAsia="宋体" w:hAnsi="宋体" w:cs="宋体" w:hint="eastAsia"/>
          <w:kern w:val="0"/>
          <w:sz w:val="28"/>
          <w:szCs w:val="24"/>
        </w:rPr>
        <w:t>较高，一旦出现返工，必然形成色差、修补痕迹、返工造成的材料损失等情况，因此，项目部管理人员在施工过程中就要做好质量监督工作，确保将质量隐患消除在萌芽状态。</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5、落实质量考核</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新的一年</w:t>
      </w:r>
      <w:r>
        <w:rPr>
          <w:rFonts w:ascii="宋体" w:eastAsia="宋体" w:hAnsi="宋体" w:cs="宋体" w:hint="eastAsia"/>
          <w:kern w:val="0"/>
          <w:sz w:val="28"/>
          <w:szCs w:val="24"/>
        </w:rPr>
        <w:t>，</w:t>
      </w:r>
      <w:r>
        <w:rPr>
          <w:rFonts w:ascii="宋体" w:eastAsia="宋体" w:hAnsi="宋体" w:cs="宋体"/>
          <w:kern w:val="0"/>
          <w:sz w:val="28"/>
          <w:szCs w:val="24"/>
        </w:rPr>
        <w:t>项目部针对本年度工作内容的特殊性</w:t>
      </w:r>
      <w:r>
        <w:rPr>
          <w:rFonts w:ascii="宋体" w:eastAsia="宋体" w:hAnsi="宋体" w:cs="宋体" w:hint="eastAsia"/>
          <w:kern w:val="0"/>
          <w:sz w:val="28"/>
          <w:szCs w:val="24"/>
        </w:rPr>
        <w:t>，</w:t>
      </w:r>
      <w:r>
        <w:rPr>
          <w:rFonts w:ascii="宋体" w:eastAsia="宋体" w:hAnsi="宋体" w:cs="宋体"/>
          <w:kern w:val="0"/>
          <w:sz w:val="28"/>
          <w:szCs w:val="24"/>
        </w:rPr>
        <w:t>根据总监办检查</w:t>
      </w:r>
      <w:r>
        <w:rPr>
          <w:rFonts w:ascii="宋体" w:eastAsia="宋体" w:hAnsi="宋体" w:cs="宋体" w:hint="eastAsia"/>
          <w:kern w:val="0"/>
          <w:sz w:val="28"/>
          <w:szCs w:val="24"/>
        </w:rPr>
        <w:t>、</w:t>
      </w:r>
      <w:r>
        <w:rPr>
          <w:rFonts w:ascii="宋体" w:eastAsia="宋体" w:hAnsi="宋体" w:cs="宋体"/>
          <w:kern w:val="0"/>
          <w:sz w:val="28"/>
          <w:szCs w:val="24"/>
        </w:rPr>
        <w:t>建设单位检查</w:t>
      </w:r>
      <w:r>
        <w:rPr>
          <w:rFonts w:ascii="宋体" w:eastAsia="宋体" w:hAnsi="宋体" w:cs="宋体" w:hint="eastAsia"/>
          <w:kern w:val="0"/>
          <w:sz w:val="28"/>
          <w:szCs w:val="24"/>
        </w:rPr>
        <w:t>、</w:t>
      </w:r>
      <w:r>
        <w:rPr>
          <w:rFonts w:ascii="宋体" w:eastAsia="宋体" w:hAnsi="宋体" w:cs="宋体"/>
          <w:kern w:val="0"/>
          <w:sz w:val="28"/>
          <w:szCs w:val="24"/>
        </w:rPr>
        <w:t>项目部巡查情况对各个分包单位施工的内容进行综合评价</w:t>
      </w:r>
      <w:r>
        <w:rPr>
          <w:rFonts w:ascii="宋体" w:eastAsia="宋体" w:hAnsi="宋体" w:cs="宋体" w:hint="eastAsia"/>
          <w:kern w:val="0"/>
          <w:sz w:val="28"/>
          <w:szCs w:val="24"/>
        </w:rPr>
        <w:t>，</w:t>
      </w:r>
      <w:r>
        <w:rPr>
          <w:rFonts w:ascii="宋体" w:eastAsia="宋体" w:hAnsi="宋体" w:cs="宋体"/>
          <w:kern w:val="0"/>
          <w:sz w:val="28"/>
          <w:szCs w:val="24"/>
        </w:rPr>
        <w:t>奖优罚劣</w:t>
      </w:r>
      <w:r>
        <w:rPr>
          <w:rFonts w:ascii="宋体" w:eastAsia="宋体" w:hAnsi="宋体" w:cs="宋体" w:hint="eastAsia"/>
          <w:kern w:val="0"/>
          <w:sz w:val="28"/>
          <w:szCs w:val="24"/>
        </w:rPr>
        <w:t>。对屡次不能达到要求或不服从管理的分包单位，除处以罚款、限令整改外，还将要对分包单位在本施工现场的情况发函给分包单位公司领导，并上报公司，建议纳入黑名单。</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6、坚持样板引路</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kern w:val="0"/>
          <w:sz w:val="28"/>
          <w:szCs w:val="24"/>
        </w:rPr>
        <w:t>在砌筑施工及装饰装修施工前</w:t>
      </w:r>
      <w:r>
        <w:rPr>
          <w:rFonts w:ascii="宋体" w:eastAsia="宋体" w:hAnsi="宋体" w:cs="宋体" w:hint="eastAsia"/>
          <w:kern w:val="0"/>
          <w:sz w:val="28"/>
          <w:szCs w:val="24"/>
        </w:rPr>
        <w:t>，</w:t>
      </w:r>
      <w:r>
        <w:rPr>
          <w:rFonts w:ascii="宋体" w:eastAsia="宋体" w:hAnsi="宋体" w:cs="宋体"/>
          <w:kern w:val="0"/>
          <w:sz w:val="28"/>
          <w:szCs w:val="24"/>
        </w:rPr>
        <w:t>项目部将做好材料样品送达监理</w:t>
      </w:r>
      <w:r>
        <w:rPr>
          <w:rFonts w:ascii="宋体" w:eastAsia="宋体" w:hAnsi="宋体" w:cs="宋体" w:hint="eastAsia"/>
          <w:kern w:val="0"/>
          <w:sz w:val="28"/>
          <w:szCs w:val="24"/>
        </w:rPr>
        <w:t>、</w:t>
      </w:r>
      <w:r>
        <w:rPr>
          <w:rFonts w:ascii="宋体" w:eastAsia="宋体" w:hAnsi="宋体" w:cs="宋体"/>
          <w:kern w:val="0"/>
          <w:sz w:val="28"/>
          <w:szCs w:val="24"/>
        </w:rPr>
        <w:t>建设单位评审</w:t>
      </w:r>
      <w:r>
        <w:rPr>
          <w:rFonts w:ascii="宋体" w:eastAsia="宋体" w:hAnsi="宋体" w:cs="宋体" w:hint="eastAsia"/>
          <w:kern w:val="0"/>
          <w:sz w:val="28"/>
          <w:szCs w:val="24"/>
        </w:rPr>
        <w:t>，评审通过后方投入使用，避免不必要的损失；同时做好砌筑、抹灰、粘砖等工序的现场实体样板，样板经项目部、监理部、建设单位指挥部验收合格后，方可开始大面积施工。</w:t>
      </w:r>
    </w:p>
    <w:p>
      <w:pPr>
        <w:widowControl/>
        <w:spacing w:line="360" w:lineRule="auto"/>
        <w:ind w:firstLine="560" w:firstLineChars="200"/>
        <w:jc w:val="left"/>
        <w:rPr>
          <w:rFonts w:ascii="宋体" w:eastAsia="宋体" w:hAnsi="宋体" w:cs="宋体"/>
          <w:kern w:val="0"/>
          <w:sz w:val="28"/>
          <w:szCs w:val="24"/>
        </w:rPr>
      </w:pPr>
      <w:r>
        <w:rPr>
          <w:rFonts w:ascii="宋体" w:eastAsia="宋体" w:hAnsi="宋体" w:cs="宋体" w:hint="eastAsia"/>
          <w:kern w:val="0"/>
          <w:sz w:val="28"/>
          <w:szCs w:val="24"/>
        </w:rPr>
        <w:t>7、做好相关记录及文件传递工作</w:t>
      </w:r>
    </w:p>
    <w:p>
      <w:pPr>
        <w:widowControl/>
        <w:spacing w:line="360" w:lineRule="auto"/>
        <w:ind w:firstLine="560" w:firstLineChars="200"/>
        <w:jc w:val="left"/>
        <w:rPr>
          <w:rFonts w:ascii="宋体" w:eastAsia="宋体" w:hAnsi="宋体" w:cs="宋体"/>
          <w:kern w:val="0"/>
          <w:sz w:val="28"/>
          <w:szCs w:val="24"/>
        </w:rPr>
      </w:pPr>
    </w:p>
    <w:p>
      <w:pPr>
        <w:widowControl/>
        <w:spacing w:line="360" w:lineRule="auto"/>
        <w:ind w:firstLine="560" w:firstLineChars="200"/>
        <w:jc w:val="left"/>
        <w:rPr>
          <w:rFonts w:ascii="宋体" w:eastAsia="宋体" w:hAnsi="宋体" w:cs="宋体"/>
          <w:kern w:val="0"/>
          <w:sz w:val="28"/>
          <w:szCs w:val="24"/>
        </w:rPr>
      </w:pPr>
    </w:p>
    <w:p>
      <w:pPr>
        <w:widowControl/>
        <w:spacing w:line="360" w:lineRule="auto"/>
        <w:ind w:firstLine="560" w:firstLineChars="200"/>
        <w:jc w:val="left"/>
        <w:rPr>
          <w:rFonts w:ascii="宋体" w:eastAsia="宋体" w:hAnsi="宋体" w:cs="宋体"/>
          <w:kern w:val="0"/>
          <w:sz w:val="28"/>
          <w:szCs w:val="24"/>
        </w:rPr>
      </w:pPr>
    </w:p>
    <w:p>
      <w:pPr>
        <w:widowControl/>
        <w:spacing w:line="360" w:lineRule="auto"/>
        <w:ind w:firstLine="5040" w:firstLineChars="1800"/>
        <w:jc w:val="left"/>
        <w:rPr>
          <w:rFonts w:ascii="宋体" w:eastAsia="宋体" w:hAnsi="宋体" w:cs="宋体"/>
          <w:kern w:val="0"/>
          <w:sz w:val="28"/>
          <w:szCs w:val="24"/>
        </w:rPr>
      </w:pPr>
      <w:r>
        <w:rPr>
          <w:rFonts w:ascii="宋体" w:eastAsia="宋体" w:hAnsi="宋体" w:cs="宋体" w:hint="eastAsia"/>
          <w:kern w:val="0"/>
          <w:sz w:val="28"/>
          <w:szCs w:val="24"/>
          <w:lang w:eastAsia="zh-CN"/>
        </w:rPr>
        <w:t>20XX</w:t>
      </w:r>
      <w:r>
        <w:rPr>
          <w:rFonts w:ascii="宋体" w:eastAsia="宋体" w:hAnsi="宋体" w:cs="宋体" w:hint="eastAsia"/>
          <w:kern w:val="0"/>
          <w:sz w:val="28"/>
          <w:szCs w:val="24"/>
        </w:rPr>
        <w:t>年2月1</w:t>
      </w:r>
      <w:r>
        <w:rPr>
          <w:rFonts w:ascii="宋体" w:eastAsia="宋体" w:hAnsi="宋体" w:cs="宋体"/>
          <w:kern w:val="0"/>
          <w:sz w:val="28"/>
          <w:szCs w:val="24"/>
        </w:rPr>
        <w:t>5</w:t>
      </w:r>
      <w:r>
        <w:rPr>
          <w:rFonts w:ascii="宋体" w:eastAsia="宋体" w:hAnsi="宋体" w:cs="宋体" w:hint="eastAsia"/>
          <w:kern w:val="0"/>
          <w:sz w:val="28"/>
          <w:szCs w:val="24"/>
        </w:rPr>
        <w:t>日</w:t>
      </w:r>
    </w:p>
    <w:p/>
    <w:p>
      <w:bookmarkStart w:id="0" w:name="_GoBack"/>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4E6E50"/>
    <w:multiLevelType w:val="multilevel"/>
    <w:tmpl w:val="4D4E6E50"/>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A7"/>
    <w:rsid w:val="000308CF"/>
    <w:rsid w:val="001C0A79"/>
    <w:rsid w:val="001D3F5C"/>
    <w:rsid w:val="002205A7"/>
    <w:rsid w:val="00293C87"/>
    <w:rsid w:val="002C05F9"/>
    <w:rsid w:val="002C7640"/>
    <w:rsid w:val="005306CE"/>
    <w:rsid w:val="006C647E"/>
    <w:rsid w:val="008212A0"/>
    <w:rsid w:val="008724C2"/>
    <w:rsid w:val="00A1104F"/>
    <w:rsid w:val="00B254DC"/>
    <w:rsid w:val="00B445A2"/>
    <w:rsid w:val="00D05F7F"/>
    <w:rsid w:val="00EF5D9C"/>
    <w:rsid w:val="00F220F0"/>
    <w:rsid w:val="00F36904"/>
    <w:rsid w:val="00F73E42"/>
    <w:rsid w:val="00FA2B38"/>
    <w:rsid w:val="60143A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