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 w:eastAsia="宋体" w:cs="宋体"/>
          <w:bCs w:val="0"/>
        </w:rPr>
      </w:pPr>
      <w:r>
        <w:rPr>
          <w:rFonts w:hint="eastAsia" w:ascii="宋体" w:hAnsi="宋体" w:eastAsia="宋体" w:cs="宋体"/>
          <w:bCs w:val="0"/>
        </w:rPr>
        <w:t>环境保护管理体系与措施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、文明施工目标及体系与环境保护施工目标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9" w:rightChars="12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</w:t>
      </w:r>
      <w:r>
        <w:rPr>
          <w:rFonts w:hint="eastAsia" w:ascii="宋体" w:hAnsi="宋体" w:eastAsia="宋体" w:cs="宋体"/>
          <w:sz w:val="28"/>
          <w:szCs w:val="28"/>
        </w:rPr>
        <w:t>文明施工目标：杜绝淤泥、污水、噪声等环境污染，创省级文明施工样板工地。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</w:t>
      </w:r>
      <w:r>
        <w:rPr>
          <w:rFonts w:hint="eastAsia" w:ascii="宋体" w:hAnsi="宋体" w:eastAsia="宋体" w:cs="宋体"/>
          <w:sz w:val="28"/>
          <w:szCs w:val="28"/>
        </w:rPr>
        <w:t>文明施工保证体系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00" w:firstLineChars="25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现场设置文明施工保证体系，分三级管理，做到层层把关、层层落实。具体管理，保证体系详见下表“文明施工保证体系框图”。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</w:t>
      </w:r>
      <w:r>
        <w:rPr>
          <w:rFonts w:hint="eastAsia" w:ascii="宋体" w:hAnsi="宋体" w:eastAsia="宋体" w:cs="宋体"/>
          <w:sz w:val="28"/>
          <w:szCs w:val="28"/>
        </w:rPr>
        <w:t>环境保护施工目标：杜绝淤泥、污水、噪声等造成的环境污染，尽最大限度的减少由施工给周边居民正常工作和休息所带来的影响。</w:t>
      </w:r>
    </w:p>
    <w:p>
      <w:pPr>
        <w:spacing w:line="360" w:lineRule="auto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pict>
          <v:group id="_x0000_s1026" o:spid="_x0000_s1026" o:spt="203" style="position:absolute;left:0pt;margin-left:18pt;margin-top:5pt;height:429pt;width:369.2pt;z-index:251660288;mso-width-relative:page;mso-height-relative:page;" coordorigin="1418,3634" coordsize="7380,8852">
            <o:lock v:ext="edit"/>
            <v:shape id="_x0000_s1027" o:spid="_x0000_s1027" o:spt="202" type="#_x0000_t202" style="position:absolute;left:3758;top:3634;height:840;width:28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</w:rPr>
                      <w:t>文明施工管理组织</w:t>
                    </w:r>
                  </w:p>
                </w:txbxContent>
              </v:textbox>
            </v:shape>
            <v:shape id="_x0000_s1028" o:spid="_x0000_s1028" o:spt="202" type="#_x0000_t202" style="position:absolute;left:141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29" o:spid="_x0000_s1029" o:spt="202" type="#_x0000_t202" style="position:absolute;left:267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0" o:spid="_x0000_s1030" o:spt="202" type="#_x0000_t202" style="position:absolute;left:393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1" o:spid="_x0000_s1031" o:spt="202" type="#_x0000_t202" style="position:absolute;left:519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2" o:spid="_x0000_s1032" o:spt="202" type="#_x0000_t202" style="position:absolute;left:645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3" o:spid="_x0000_s1033" o:spt="202" type="#_x0000_t202" style="position:absolute;left:7718;top:5410;height:936;width:10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施工管理部门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4" o:spid="_x0000_s1034" o:spt="202" type="#_x0000_t202" style="position:absolute;left:2678;top:7182;height:468;width:16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现场监控</w:t>
                    </w:r>
                  </w:p>
                </w:txbxContent>
              </v:textbox>
            </v:shape>
            <v:shape id="_x0000_s1035" o:spid="_x0000_s1035" o:spt="202" type="#_x0000_t202" style="position:absolute;left:1598;top:8586;height:2028;width:7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健全组织</w:t>
                    </w:r>
                  </w:p>
                </w:txbxContent>
              </v:textbox>
            </v:shape>
            <v:shape id="_x0000_s1036" o:spid="_x0000_s1036" o:spt="202" type="#_x0000_t202" style="position:absolute;left:2678;top:8586;height:2028;width:7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健全各项制度</w:t>
                    </w:r>
                  </w:p>
                </w:txbxContent>
              </v:textbox>
            </v:shape>
            <v:shape id="_x0000_s1037" o:spid="_x0000_s1037" o:spt="202" type="#_x0000_t202" style="position:absolute;left:3758;top:8586;height:2028;width:7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资料管理</w:t>
                    </w:r>
                  </w:p>
                </w:txbxContent>
              </v:textbox>
            </v:shape>
            <v:shape id="_x0000_s1038" o:spid="_x0000_s1038" o:spt="202" type="#_x0000_t202" style="position:absolute;left:4838;top:8586;height:2028;width:7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加强教育</w:t>
                    </w:r>
                  </w:p>
                </w:txbxContent>
              </v:textbox>
            </v:shape>
            <v:shape id="_x0000_s1039" o:spid="_x0000_s1039" o:spt="202" type="#_x0000_t202" style="position:absolute;left:6638;top:8586;height:2028;width:18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开展“</w:t>
                    </w:r>
                    <w:r>
                      <w:t>5S</w:t>
                    </w:r>
                    <w:r>
                      <w:rPr>
                        <w:rFonts w:hint="eastAsia"/>
                      </w:rPr>
                      <w:t>”活动：</w:t>
                    </w:r>
                  </w:p>
                  <w:p>
                    <w:r>
                      <w:tab/>
                    </w:r>
                    <w:r>
                      <w:t xml:space="preserve">(1) </w:t>
                    </w:r>
                    <w:r>
                      <w:rPr>
                        <w:rFonts w:hint="eastAsia"/>
                      </w:rPr>
                      <w:t>整理</w:t>
                    </w:r>
                  </w:p>
                  <w:p>
                    <w:r>
                      <w:tab/>
                    </w:r>
                    <w:r>
                      <w:t xml:space="preserve">(2) </w:t>
                    </w:r>
                    <w:r>
                      <w:rPr>
                        <w:rFonts w:hint="eastAsia"/>
                      </w:rPr>
                      <w:t>整顿</w:t>
                    </w:r>
                  </w:p>
                  <w:p>
                    <w:r>
                      <w:tab/>
                    </w:r>
                    <w:r>
                      <w:t xml:space="preserve">(3) </w:t>
                    </w:r>
                    <w:r>
                      <w:rPr>
                        <w:rFonts w:hint="eastAsia"/>
                      </w:rPr>
                      <w:t>清扫</w:t>
                    </w:r>
                  </w:p>
                  <w:p>
                    <w:r>
                      <w:tab/>
                    </w:r>
                    <w:r>
                      <w:t xml:space="preserve">(4) </w:t>
                    </w:r>
                    <w:r>
                      <w:rPr>
                        <w:rFonts w:hint="eastAsia"/>
                      </w:rPr>
                      <w:t>清洁</w:t>
                    </w:r>
                  </w:p>
                  <w:p>
                    <w:r>
                      <w:tab/>
                    </w:r>
                    <w:r>
                      <w:t xml:space="preserve">(5) </w:t>
                    </w:r>
                    <w:r>
                      <w:rPr>
                        <w:rFonts w:hint="eastAsia"/>
                      </w:rPr>
                      <w:t>素养</w:t>
                    </w:r>
                  </w:p>
                </w:txbxContent>
              </v:textbox>
            </v:shape>
            <v:shape id="_x0000_s1040" o:spid="_x0000_s1040" o:spt="202" type="#_x0000_t202" style="position:absolute;left:2678;top:11706;height:780;width:16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</w:rPr>
                      <w:t>施工组织</w:t>
                    </w:r>
                  </w:p>
                </w:txbxContent>
              </v:textbox>
            </v:shape>
            <v:shape id="_x0000_s1041" o:spid="_x0000_s1041" o:spt="202" type="#_x0000_t202" style="position:absolute;left:6818;top:11550;height:780;width:16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</w:rPr>
                      <w:t>施工现场</w:t>
                    </w:r>
                  </w:p>
                </w:txbxContent>
              </v:textbox>
            </v:shape>
            <v:line id="_x0000_s1042" o:spid="_x0000_s1042" o:spt="20" style="position:absolute;left:1958;top:4790;height:0;width:6300;" coordsize="21600,21600">
              <v:path arrowok="t"/>
              <v:fill focussize="0,0"/>
              <v:stroke/>
              <v:imagedata o:title=""/>
              <o:lock v:ext="edit"/>
            </v:line>
            <v:line id="_x0000_s1043" o:spid="_x0000_s1043" o:spt="20" style="position:absolute;left:195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4" o:spid="_x0000_s1044" o:spt="20" style="position:absolute;left:321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5" o:spid="_x0000_s1045" o:spt="20" style="position:absolute;left:447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6" o:spid="_x0000_s1046" o:spt="20" style="position:absolute;left:573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7" o:spid="_x0000_s1047" o:spt="20" style="position:absolute;left:699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8" o:spid="_x0000_s1048" o:spt="20" style="position:absolute;left:8258;top:4790;height:624;width:0;" coordsize="21600,21600">
              <v:path arrowok="t"/>
              <v:fill focussize="0,0"/>
              <v:stroke/>
              <v:imagedata o:title=""/>
              <o:lock v:ext="edit"/>
            </v:line>
            <v:line id="_x0000_s1049" o:spid="_x0000_s1049" o:spt="20" style="position:absolute;left:5198;top:4474;height:312;width:0;" coordsize="21600,21600">
              <v:path arrowok="t"/>
              <v:fill focussize="0,0"/>
              <v:stroke/>
              <v:imagedata o:title=""/>
              <o:lock v:ext="edit"/>
            </v:line>
            <v:line id="_x0000_s1050" o:spid="_x0000_s1050" o:spt="20" style="position:absolute;left:1958;top:6346;height:156;width:0;" coordsize="21600,21600">
              <v:path arrowok="t"/>
              <v:fill focussize="0,0"/>
              <v:stroke/>
              <v:imagedata o:title=""/>
              <o:lock v:ext="edit"/>
            </v:line>
            <v:line id="_x0000_s1051" o:spid="_x0000_s1051" o:spt="20" style="position:absolute;left:321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52" o:spid="_x0000_s1052" o:spt="20" style="position:absolute;left:447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53" o:spid="_x0000_s1053" o:spt="20" style="position:absolute;left:573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54" o:spid="_x0000_s1054" o:spt="20" style="position:absolute;left:699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55" o:spid="_x0000_s1055" o:spt="20" style="position:absolute;left:825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56" o:spid="_x0000_s1056" o:spt="20" style="position:absolute;left:1958;top:6814;height:0;width:6300;" coordsize="21600,21600">
              <v:path arrowok="t"/>
              <v:fill focussize="0,0"/>
              <v:stroke/>
              <v:imagedata o:title=""/>
              <o:lock v:ext="edit"/>
            </v:line>
            <v:line id="_x0000_s1057" o:spid="_x0000_s1057" o:spt="20" style="position:absolute;left:3398;top:6814;height:368;width:0;" coordsize="21600,21600">
              <v:path arrowok="t"/>
              <v:fill focussize="0,0"/>
              <v:stroke/>
              <v:imagedata o:title=""/>
              <o:lock v:ext="edit"/>
            </v:line>
            <v:line id="_x0000_s1058" o:spid="_x0000_s1058" o:spt="20" style="position:absolute;left:6458;top:6814;height:368;width:0;" coordsize="21600,21600">
              <v:path arrowok="t"/>
              <v:fill focussize="0,0"/>
              <v:stroke/>
              <v:imagedata o:title=""/>
              <o:lock v:ext="edit"/>
            </v:line>
            <v:line id="_x0000_s1059" o:spid="_x0000_s1059" o:spt="20" style="position:absolute;left:3398;top:7650;height:476;width:0;" coordsize="21600,21600">
              <v:path arrowok="t"/>
              <v:fill focussize="0,0"/>
              <v:stroke/>
              <v:imagedata o:title=""/>
              <o:lock v:ext="edit"/>
            </v:line>
            <v:line id="_x0000_s1060" o:spid="_x0000_s1060" o:spt="20" style="position:absolute;left:1958;top:6346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1" o:spid="_x0000_s1061" o:spt="20" style="position:absolute;left:1958;top:8118;height:0;width:5580;" coordsize="21600,21600">
              <v:path arrowok="t"/>
              <v:fill focussize="0,0"/>
              <v:stroke/>
              <v:imagedata o:title=""/>
              <o:lock v:ext="edit"/>
            </v:line>
            <v:line id="_x0000_s1062" o:spid="_x0000_s1062" o:spt="20" style="position:absolute;left:1958;top:8118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3" o:spid="_x0000_s1063" o:spt="20" style="position:absolute;left:6458;top:7650;height:476;width:0;" coordsize="21600,21600">
              <v:path arrowok="t"/>
              <v:fill focussize="0,0"/>
              <v:stroke/>
              <v:imagedata o:title=""/>
              <o:lock v:ext="edit"/>
            </v:line>
            <v:line id="_x0000_s1064" o:spid="_x0000_s1064" o:spt="20" style="position:absolute;left:3038;top:8118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5" o:spid="_x0000_s1065" o:spt="20" style="position:absolute;left:4118;top:8118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6" o:spid="_x0000_s1066" o:spt="20" style="position:absolute;left:5198;top:8118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7" o:spid="_x0000_s1067" o:spt="20" style="position:absolute;left:7538;top:8118;height:468;width:0;" coordsize="21600,21600">
              <v:path arrowok="t"/>
              <v:fill focussize="0,0"/>
              <v:stroke/>
              <v:imagedata o:title=""/>
              <o:lock v:ext="edit"/>
            </v:line>
            <v:line id="_x0000_s1068" o:spid="_x0000_s1068" o:spt="20" style="position:absolute;left:7538;top:10614;height:936;width:0;" coordsize="21600,21600">
              <v:path arrowok="t"/>
              <v:fill focussize="0,0"/>
              <v:stroke/>
              <v:imagedata o:title=""/>
              <o:lock v:ext="edit"/>
            </v:line>
            <v:line id="_x0000_s1069" o:spid="_x0000_s1069" o:spt="20" style="position:absolute;left:1958;top:10614;height:1092;width:1440;" coordsize="21600,21600">
              <v:path arrowok="t"/>
              <v:fill focussize="0,0"/>
              <v:stroke/>
              <v:imagedata o:title=""/>
              <o:lock v:ext="edit"/>
            </v:line>
            <v:line id="_x0000_s1070" o:spid="_x0000_s1070" o:spt="20" style="position:absolute;left:3038;top:10614;height:1092;width:360;" coordsize="21600,21600">
              <v:path arrowok="t"/>
              <v:fill focussize="0,0"/>
              <v:stroke/>
              <v:imagedata o:title=""/>
              <o:lock v:ext="edit"/>
            </v:line>
            <v:line id="_x0000_s1071" o:spid="_x0000_s1071" o:spt="20" style="position:absolute;left:3398;top:10614;flip:x;height:1092;width:720;" coordsize="21600,21600">
              <v:path arrowok="t"/>
              <v:fill focussize="0,0"/>
              <v:stroke/>
              <v:imagedata o:title=""/>
              <o:lock v:ext="edit"/>
            </v:line>
            <v:line id="_x0000_s1072" o:spid="_x0000_s1072" o:spt="20" style="position:absolute;left:3398;top:10614;flip:x;height:1092;width:1800;" coordsize="21600,21600">
              <v:path arrowok="t"/>
              <v:fill focussize="0,0"/>
              <v:stroke/>
              <v:imagedata o:title=""/>
              <o:lock v:ext="edit"/>
            </v:line>
            <v:shape id="_x0000_s1073" o:spid="_x0000_s1073" o:spt="202" type="#_x0000_t202" style="position:absolute;left:5738;top:7182;height:468;width:162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措施落实</w:t>
                    </w:r>
                  </w:p>
                </w:txbxContent>
              </v:textbox>
            </v:shape>
            <w10:anchorlock/>
          </v:group>
        </w:pic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620" w:firstLineChars="16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检查落实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、文明及环境保护组织机构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文明及环境保护组织机构：本工程成立以项目经理为组长，由公司相关部门人员、项目部主要管理人员分别组成的“创文明施工样板工地领导小组”和“环境保护施工领导小组”。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、文明施工制度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3.1</w:t>
      </w:r>
      <w:r>
        <w:rPr>
          <w:rFonts w:hint="eastAsia" w:ascii="宋体" w:hAnsi="宋体" w:eastAsia="宋体" w:cs="宋体"/>
          <w:bCs/>
          <w:sz w:val="28"/>
          <w:szCs w:val="28"/>
        </w:rPr>
        <w:t>根据市建设工地文明施工标准的要求，协同工程所在地的监管等部门共同努力，搞好创样板工地工作。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3.2</w:t>
      </w:r>
      <w:r>
        <w:rPr>
          <w:rFonts w:hint="eastAsia" w:ascii="宋体" w:hAnsi="宋体" w:eastAsia="宋体" w:cs="宋体"/>
          <w:bCs/>
          <w:sz w:val="28"/>
          <w:szCs w:val="28"/>
        </w:rPr>
        <w:t>项目经理部制定施工现场场地管理、施工秩序管理、施工安全管理、工地卫生管理、环境保护管理、成品保护管理的实施细则，并把制度挂墙上，明确责任人，认真落实。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3.3</w:t>
      </w:r>
      <w:r>
        <w:rPr>
          <w:rFonts w:hint="eastAsia" w:ascii="宋体" w:hAnsi="宋体" w:eastAsia="宋体" w:cs="宋体"/>
          <w:bCs/>
          <w:sz w:val="28"/>
          <w:szCs w:val="28"/>
        </w:rPr>
        <w:t>落实人头责任制，定期考核，内部以周为一个考核期，不合格项若在下次检查中仍未整改，加倍扣分并体现经济惩罚。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3.4</w:t>
      </w:r>
      <w:r>
        <w:rPr>
          <w:rFonts w:hint="eastAsia" w:ascii="宋体" w:hAnsi="宋体" w:eastAsia="宋体" w:cs="宋体"/>
          <w:bCs/>
          <w:sz w:val="28"/>
          <w:szCs w:val="28"/>
        </w:rPr>
        <w:t>奖惩制度，对文明施工中工作表现出色的个人予以表彰并经济奖励，不断提高和完善工作中的关键环节。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、文明施工的技术组织措施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</w:t>
      </w:r>
      <w:r>
        <w:rPr>
          <w:rFonts w:hint="eastAsia" w:ascii="宋体" w:hAnsi="宋体" w:eastAsia="宋体" w:cs="宋体"/>
          <w:bCs/>
          <w:sz w:val="28"/>
          <w:szCs w:val="28"/>
        </w:rPr>
        <w:t>确保文明施工的技术组织措施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明施工是创建文明城市的主要组成部分，更是公司企业形象的具体体现。因此，在工程施工的各个环节，均严格遵守施工管理制度和操作规程，并经常组织检查，列入考核内容。根据现场实际，文明施工具体措施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4.1.1</w:t>
      </w:r>
      <w:r>
        <w:rPr>
          <w:rFonts w:hint="eastAsia" w:ascii="宋体" w:hAnsi="宋体" w:eastAsia="宋体" w:cs="宋体"/>
          <w:bCs/>
          <w:sz w:val="28"/>
          <w:szCs w:val="28"/>
        </w:rPr>
        <w:t>为便于现场管理，计划采取分段流水施工，完成一段清理一段，保证现场整洁。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4.1.2</w:t>
      </w:r>
      <w:r>
        <w:rPr>
          <w:rFonts w:hint="eastAsia" w:ascii="宋体" w:hAnsi="宋体" w:eastAsia="宋体" w:cs="宋体"/>
          <w:bCs/>
          <w:sz w:val="28"/>
          <w:szCs w:val="28"/>
        </w:rPr>
        <w:t>工地两头设文明施工标语，设施工标牌，现场管理人员实行挂牌持证制度，配戴统一制作的胸卡，坚守岗位。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4.1.3</w:t>
      </w:r>
      <w:r>
        <w:rPr>
          <w:rFonts w:hint="eastAsia" w:ascii="宋体" w:hAnsi="宋体" w:eastAsia="宋体" w:cs="宋体"/>
          <w:bCs/>
          <w:sz w:val="28"/>
          <w:szCs w:val="28"/>
        </w:rPr>
        <w:t>现场布置要井然有序，机械设备、材料堆放应整齐有序，保持现场清洁，不乱堆放任何材料和杂物。严禁施工现场出现脏乱差现象。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4.1.4</w:t>
      </w:r>
      <w:r>
        <w:rPr>
          <w:rFonts w:hint="eastAsia" w:ascii="宋体" w:hAnsi="宋体" w:eastAsia="宋体" w:cs="宋体"/>
          <w:bCs/>
          <w:sz w:val="28"/>
          <w:szCs w:val="28"/>
        </w:rPr>
        <w:t>设立围档，把施工区与市民活动区分开，保证市民通行。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4.1.5</w:t>
      </w:r>
      <w:r>
        <w:rPr>
          <w:rFonts w:hint="eastAsia" w:ascii="宋体" w:hAnsi="宋体" w:eastAsia="宋体" w:cs="宋体"/>
          <w:bCs/>
          <w:sz w:val="28"/>
          <w:szCs w:val="28"/>
        </w:rPr>
        <w:t>改变施工方法，避免扬尘、噪声和污水产生。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4.1.6</w:t>
      </w:r>
      <w:r>
        <w:rPr>
          <w:rFonts w:hint="eastAsia" w:ascii="宋体" w:hAnsi="宋体" w:eastAsia="宋体" w:cs="宋体"/>
          <w:bCs/>
          <w:sz w:val="28"/>
          <w:szCs w:val="28"/>
        </w:rPr>
        <w:t>加强对职工教育，保证职工不随地大小便，做文明职工。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4.1.7</w:t>
      </w:r>
      <w:r>
        <w:rPr>
          <w:rFonts w:hint="eastAsia" w:ascii="宋体" w:hAnsi="宋体" w:eastAsia="宋体" w:cs="宋体"/>
          <w:bCs/>
          <w:sz w:val="28"/>
          <w:szCs w:val="28"/>
        </w:rPr>
        <w:t>施工余土和废弃物及时清运出场，不用材料及时清退仓库。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4.1.8</w:t>
      </w:r>
      <w:r>
        <w:rPr>
          <w:rFonts w:hint="eastAsia" w:ascii="宋体" w:hAnsi="宋体" w:eastAsia="宋体" w:cs="宋体"/>
          <w:bCs/>
          <w:sz w:val="28"/>
          <w:szCs w:val="28"/>
        </w:rPr>
        <w:t>外进土方装土不超载，防止运输线路污染，影响城市卫生。土方倾倒必须事先找好地点，不在市区内乱倒乱卸。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4.2</w:t>
      </w:r>
      <w:r>
        <w:rPr>
          <w:rFonts w:hint="eastAsia" w:ascii="宋体" w:hAnsi="宋体" w:eastAsia="宋体" w:cs="宋体"/>
          <w:bCs/>
          <w:sz w:val="28"/>
          <w:szCs w:val="28"/>
        </w:rPr>
        <w:t>地上设施、</w:t>
      </w:r>
      <w:r>
        <w:rPr>
          <w:rFonts w:hint="eastAsia" w:ascii="宋体" w:hAnsi="宋体" w:eastAsia="宋体" w:cs="宋体"/>
          <w:sz w:val="28"/>
          <w:szCs w:val="28"/>
        </w:rPr>
        <w:t>地下管线、构筑物、文物设施保护措施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4.2.1</w:t>
      </w:r>
      <w:r>
        <w:rPr>
          <w:rFonts w:hint="eastAsia" w:ascii="宋体" w:hAnsi="宋体" w:eastAsia="宋体" w:cs="宋体"/>
          <w:bCs/>
          <w:sz w:val="28"/>
          <w:szCs w:val="28"/>
        </w:rPr>
        <w:t>地上设施、</w:t>
      </w:r>
      <w:r>
        <w:rPr>
          <w:rFonts w:hint="eastAsia" w:ascii="宋体" w:hAnsi="宋体" w:eastAsia="宋体" w:cs="宋体"/>
          <w:sz w:val="28"/>
          <w:szCs w:val="28"/>
        </w:rPr>
        <w:t>地下管线、构筑物保护措施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）如遇施工现场挖槽挖到电杆处，为防止损坏电杆的安全。应立即停止施工，保护好现场，通知建设单位或有关部门，待做出处理再进行施工。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开工前对地下管线、构筑物进行全面现场调查，标注在图纸上。如果根据勘察结果，认为施工部位存在地下管线，应采取人工开挖或其它适当的方法，进一步探明管线的类型，必要时向有关单位和部门进行咨询和查询，并努力寻找管线的所有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施工中要在有管线但不影响施工的管线上设置明显的标志，以免施工时机械无意之间造成破坏，对于已探明的地下管线，应采取适当的措施进行保护，以防止施工对管线的损害，保护方案应事先取得管线所属部门的同意并得到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"http://g.tgnet.cn/GroupIndex.aspx?no=jianli" \t "_blank"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监理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工程师的批准。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、环境保护措施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环境保护施工是创建文明城市的重要组成部分，更是公司企业形象的具体体现。因此，在工程施工的各个环节，均严格遵守施工管理制度和操作规程，并经常组织检查，列入考核内容。根据现场实际分析，环境保护施工具体措施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5.1</w:t>
      </w:r>
      <w:r>
        <w:rPr>
          <w:rFonts w:hint="eastAsia" w:ascii="宋体" w:hAnsi="宋体" w:eastAsia="宋体" w:cs="宋体"/>
          <w:sz w:val="28"/>
          <w:szCs w:val="28"/>
        </w:rPr>
        <w:t>环境保护应坚持“预防为主”的原则，强化环境管理意识，做到谁污染谁治理，达到保护和改善环境的目的，走可持续发展之路。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5.2</w:t>
      </w:r>
      <w:r>
        <w:rPr>
          <w:rFonts w:hint="eastAsia" w:ascii="宋体" w:hAnsi="宋体" w:eastAsia="宋体" w:cs="宋体"/>
          <w:bCs/>
          <w:sz w:val="28"/>
          <w:szCs w:val="28"/>
        </w:rPr>
        <w:t>工地两头设环境保护施工标语，设施工标牌。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5.3</w:t>
      </w:r>
      <w:r>
        <w:rPr>
          <w:rFonts w:hint="eastAsia" w:ascii="宋体" w:hAnsi="宋体" w:eastAsia="宋体" w:cs="宋体"/>
          <w:bCs/>
          <w:sz w:val="28"/>
          <w:szCs w:val="28"/>
        </w:rPr>
        <w:t>环保施工，减少污染。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00" w:firstLineChars="250"/>
        <w:jc w:val="left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在施工现场，主要的污染源包括噪声、扬尘、污水。从保护环境、不影响他人正常工作和休息的角度来说，就应该尽量减少这些污染的产生。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5.3.1</w:t>
      </w:r>
      <w:r>
        <w:rPr>
          <w:rFonts w:hint="eastAsia" w:ascii="宋体" w:hAnsi="宋体" w:eastAsia="宋体" w:cs="宋体"/>
          <w:bCs/>
          <w:sz w:val="28"/>
          <w:szCs w:val="28"/>
        </w:rPr>
        <w:t>对于清扫扬尘的控制，可以在现场采用设置围挡，覆盖易生尘埃物料；洒水降尘，垃圾封闭。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5.3.2</w:t>
      </w:r>
      <w:r>
        <w:rPr>
          <w:rFonts w:hint="eastAsia" w:ascii="宋体" w:hAnsi="宋体" w:eastAsia="宋体" w:cs="宋体"/>
          <w:bCs/>
          <w:sz w:val="28"/>
          <w:szCs w:val="28"/>
        </w:rPr>
        <w:t>生活污水如工地厕所的污水应配置三级无害化化粪池，驳接市政污水处理设施。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5.4</w:t>
      </w:r>
      <w:r>
        <w:rPr>
          <w:rFonts w:hint="eastAsia" w:ascii="宋体" w:hAnsi="宋体" w:eastAsia="宋体" w:cs="宋体"/>
          <w:sz w:val="28"/>
          <w:szCs w:val="28"/>
        </w:rPr>
        <w:t>对施工现场附近及生活区的绿化必须爱护，不能损坏绿化树木及草坪，如因工程需要可以对绿化进行移植，对于损坏的绿化则应在竣工后进行补种。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5.5</w:t>
      </w:r>
      <w:r>
        <w:rPr>
          <w:rFonts w:hint="eastAsia" w:ascii="宋体" w:hAnsi="宋体" w:eastAsia="宋体" w:cs="宋体"/>
          <w:sz w:val="28"/>
          <w:szCs w:val="28"/>
        </w:rPr>
        <w:t>施工临时建筑和维护应园林化风景化，竣工后应及时撤除并恢复原貌。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、防止扰民措施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382" w:rightChars="-159" w:firstLine="523" w:firstLineChars="187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为了减少噪音和防止扰民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经过充分研究和论证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拟采用如下措施来防止扰民。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6.1</w:t>
      </w:r>
      <w:r>
        <w:rPr>
          <w:rFonts w:hint="eastAsia" w:ascii="宋体" w:hAnsi="宋体" w:eastAsia="宋体" w:cs="宋体"/>
          <w:sz w:val="28"/>
          <w:szCs w:val="28"/>
        </w:rPr>
        <w:t>防噪音技术措施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63" w:firstLineChars="237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通过运用新技术、新工艺、新方法，改变传统落后的施工方法，减少平常施工过程中由于振捣和机械产生的噪音。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00" w:firstLineChars="25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取隔音、消音措施，减少机械噪音污染。在控制施工噪音方面，除了从机具上考虑外，还应使用隔声屏障等，确保外界噪声等效声级达到环保相关要求；所有施工机械、车辆必须定期保养维修，并于闲置时关机以免发出噪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</w:t>
      </w:r>
      <w:r>
        <w:rPr>
          <w:rFonts w:hint="eastAsia" w:ascii="宋体" w:hAnsi="宋体" w:eastAsia="宋体" w:cs="宋体"/>
          <w:sz w:val="28"/>
          <w:szCs w:val="28"/>
        </w:rPr>
        <w:t>组织管理措施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6.2.1</w:t>
      </w:r>
      <w:r>
        <w:rPr>
          <w:rFonts w:hint="eastAsia" w:ascii="宋体" w:hAnsi="宋体" w:eastAsia="宋体" w:cs="宋体"/>
          <w:sz w:val="28"/>
          <w:szCs w:val="28"/>
        </w:rPr>
        <w:t>成立以项目经理为首的静音施工领导小组，以预防为主，全面综合治理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6.2.2</w:t>
      </w:r>
      <w:r>
        <w:rPr>
          <w:rFonts w:hint="eastAsia" w:ascii="宋体" w:hAnsi="宋体" w:eastAsia="宋体" w:cs="宋体"/>
          <w:sz w:val="28"/>
          <w:szCs w:val="28"/>
        </w:rPr>
        <w:t>建立定期调查制度，施工过程中与周围居民密切配合，通过群众反馈的信息进行专项治理。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6.2.3</w:t>
      </w:r>
      <w:r>
        <w:rPr>
          <w:rFonts w:hint="eastAsia" w:ascii="宋体" w:hAnsi="宋体" w:eastAsia="宋体" w:cs="宋体"/>
          <w:sz w:val="28"/>
          <w:szCs w:val="28"/>
        </w:rPr>
        <w:t>合理组织施工生产，对于施工中不可避免噪声较大的施工操作，尽量安排在非休息时间进行，夜晚十点以后至次日早晨六时，主要进行无噪音的施工操作。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D0E"/>
    <w:rsid w:val="002267FB"/>
    <w:rsid w:val="003A4C61"/>
    <w:rsid w:val="00444D0E"/>
    <w:rsid w:val="09FB009E"/>
    <w:rsid w:val="3B93561C"/>
    <w:rsid w:val="6E27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8"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2 Char1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文档结构图 Char"/>
    <w:basedOn w:val="5"/>
    <w:link w:val="3"/>
    <w:semiHidden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DocSecurity>0</DocSecurity>
  <Lines>16</Lines>
  <Paragraphs>4</Paragraphs>
  <ScaleCrop>false</ScaleCrop>
  <LinksUpToDate>false</LinksUpToDate>
  <CharactersWithSpaces>2307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2013-02-22T01:53:00Z</dcterms:created>
  <dcterms:modified xsi:type="dcterms:W3CDTF">2020-05-26T02:24:14Z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