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lang w:val="en-US" w:eastAsia="zh-CN"/>
        </w:rPr>
        <w:t>调研报告格式规范</w:t>
      </w: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应提交的调研报告资料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封面</w:t>
      </w:r>
    </w:p>
    <w:p>
      <w:pPr>
        <w:numPr>
          <w:ilvl w:val="0"/>
          <w:numId w:val="1"/>
        </w:num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调研报告正文</w:t>
      </w:r>
    </w:p>
    <w:p>
      <w:pPr>
        <w:numPr>
          <w:ilvl w:val="0"/>
          <w:numId w:val="2"/>
        </w:numPr>
        <w:ind w:leftChars="0"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调查报告的整理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装订要求</w:t>
      </w:r>
    </w:p>
    <w:p>
      <w:pPr>
        <w:numPr>
          <w:ilvl w:val="0"/>
          <w:numId w:val="3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统一采用A4纸打印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左面竖装;</w:t>
      </w:r>
    </w:p>
    <w:p>
      <w:pPr>
        <w:numPr>
          <w:ilvl w:val="0"/>
          <w:numId w:val="3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材料装订顺序：</w:t>
      </w:r>
    </w:p>
    <w:p>
      <w:pPr>
        <w:numPr>
          <w:ilvl w:val="0"/>
          <w:numId w:val="4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调研报告封面;</w:t>
      </w:r>
    </w:p>
    <w:p>
      <w:pPr>
        <w:numPr>
          <w:ilvl w:val="0"/>
          <w:numId w:val="4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调研报告正文；</w:t>
      </w:r>
    </w:p>
    <w:p>
      <w:pPr>
        <w:numPr>
          <w:ilvl w:val="0"/>
          <w:numId w:val="5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调研报告的封面格式规范</w:t>
      </w:r>
    </w:p>
    <w:p>
      <w:pPr>
        <w:numPr>
          <w:ilvl w:val="0"/>
          <w:numId w:val="6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报告题目一般不超过25个字，要简练准确，可分两行书写。</w:t>
      </w:r>
    </w:p>
    <w:p>
      <w:pPr>
        <w:numPr>
          <w:ilvl w:val="0"/>
          <w:numId w:val="6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报告标题：1号黑体字居中</w:t>
      </w:r>
    </w:p>
    <w:p>
      <w:pPr>
        <w:numPr>
          <w:ilvl w:val="0"/>
          <w:numId w:val="6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作者处于报告题目正下方，须写明系部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专业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班级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姓名。</w:t>
      </w:r>
    </w:p>
    <w:p>
      <w:pPr>
        <w:numPr>
          <w:ilvl w:val="0"/>
          <w:numId w:val="7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调研报告书写格式规范</w:t>
      </w:r>
    </w:p>
    <w:p>
      <w:pPr>
        <w:widowControl w:val="0"/>
        <w:numPr>
          <w:ilvl w:val="0"/>
          <w:numId w:val="8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报告正文一般分调研的总体情况介绍，分析问题的主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客观原因和制约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影响因素，解决问题的思路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对策和可行性，结论等四大部分。</w:t>
      </w:r>
    </w:p>
    <w:p>
      <w:pPr>
        <w:widowControl w:val="0"/>
        <w:numPr>
          <w:ilvl w:val="0"/>
          <w:numId w:val="8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报告字数不低于3000字。</w:t>
      </w:r>
    </w:p>
    <w:p>
      <w:pPr>
        <w:widowControl w:val="0"/>
        <w:numPr>
          <w:ilvl w:val="0"/>
          <w:numId w:val="8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正文内标题是小2号黑体</w:t>
      </w:r>
    </w:p>
    <w:p>
      <w:pPr>
        <w:widowControl w:val="0"/>
        <w:numPr>
          <w:ilvl w:val="0"/>
          <w:numId w:val="8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主题部分层次格式：</w:t>
      </w:r>
    </w:p>
    <w:p>
      <w:pPr>
        <w:widowControl w:val="0"/>
        <w:numPr>
          <w:ilvl w:val="0"/>
          <w:numId w:val="9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XXX(标题1：四号黑体顶格)</w:t>
      </w:r>
    </w:p>
    <w:p>
      <w:pPr>
        <w:widowControl w:val="0"/>
        <w:numPr>
          <w:ilvl w:val="0"/>
          <w:numId w:val="10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XXX（标题2：宋体小4号加粗顶格）</w:t>
      </w:r>
    </w:p>
    <w:p>
      <w:pPr>
        <w:widowControl w:val="0"/>
        <w:numPr>
          <w:ilvl w:val="0"/>
          <w:numId w:val="0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 xml:space="preserve">     1.XXX（后接正文）XXXX（宋体小4号，首行缩进2字符，1.5倍行距）</w:t>
      </w:r>
    </w:p>
    <w:p>
      <w:pPr>
        <w:widowControl w:val="0"/>
        <w:numPr>
          <w:ilvl w:val="0"/>
          <w:numId w:val="0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 xml:space="preserve">     （1）XXX。（后接正文）XXXX(宋体小4号，首行缩进2字符，1.5倍行距)</w:t>
      </w:r>
    </w:p>
    <w:p>
      <w:pPr>
        <w:widowControl w:val="0"/>
        <w:numPr>
          <w:ilvl w:val="0"/>
          <w:numId w:val="0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结论（结语） （字间不空格，标题1：黑体四号加粗顶格）</w:t>
      </w:r>
    </w:p>
    <w:p>
      <w:pPr>
        <w:widowControl w:val="0"/>
        <w:numPr>
          <w:ilvl w:val="0"/>
          <w:numId w:val="0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 xml:space="preserve">     5.正文文本：宋体小4号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标准字间距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1.5倍行间距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所有标点符号采用宋体全角要求排版。</w:t>
      </w:r>
    </w:p>
    <w:p>
      <w:pPr>
        <w:widowControl w:val="0"/>
        <w:numPr>
          <w:ilvl w:val="0"/>
          <w:numId w:val="0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227965</wp:posOffset>
                </wp:positionV>
                <wp:extent cx="123825" cy="952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333.65pt;margin-top:17.95pt;height:0.75pt;width:9.75pt;z-index:251658240;mso-width-relative:page;mso-height-relative:page;" filled="f" stroked="t" coordsize="21600,21600" o:gfxdata="UEsDBAoAAAAAAIdO4kAAAAAAAAAAAAAAAAAEAAAAZHJzL1BLAwQUAAAACACHTuJAce5eh9kAAAAJ&#10;AQAADwAAAGRycy9kb3ducmV2LnhtbE2PwU7DMAyG70i8Q2QkbiwdhWwrTSc0iUkFIbHB7lnjtdUa&#10;p2qybrw95gRH259+f3++vLhOjDiE1pOG6SQBgVR521Kt4evz5W4OIkRD1nSeUMM3BlgW11e5yaw/&#10;0wbHbawFh1DIjIYmxj6TMlQNOhMmvkfi28EPzkQeh1rawZw53HXyPkmUdKYl/tCYHlcNVsftyWmg&#10;t9dhc/x4X+3WaxzT5760h7LU+vZmmjyBiHiJfzD86rM6FOy09yeyQXQalJqljGpIHxcgGFBzxV32&#10;vJg9gCxy+b9B8QNQSwMEFAAAAAgAh07iQLa5VEPWAQAAmgMAAA4AAABkcnMvZTJvRG9jLnhtbK1T&#10;yY4TMRC9I/EPlu+kO0FBM6105jAhXBBEYrlXvHRb8iaXJ518C7/BiQufM79B2QlhuyBEH6xyLc/1&#10;XlWv7o7OsoNKaILv+XzWcqa8CNL4oecf3m+f3XCGGbwEG7zq+Ukhv1s/fbKaYqcWYQxWqsQIxGM3&#10;xZ6POceuaVCMygHOQlSegjokB5muaWhkgonQnW0WbfuimUKSMQWhEMm7OQf5uuJrrUR+qzWqzGzP&#10;qbdcz1TPfTmb9Qq6IUEcjbi0Af/QhQPj6dEr1AYysIdk/oByRqSAQeeZCK4JWhuhKgdiM29/Y/Nu&#10;hKgqFxIH41Um/H+w4s1hl5iRNDvOPDga0eOnz49fvrJF0WaK2FHKvd+lyw3jLhWiR50c09bEj6W0&#10;eIgMO1ZlT1dl1TEzQc754vnNYsmZoNDtkixCa84gpTQmzK9UcKwYPbfGF9rQweE15nPq95Titp5N&#10;hHnbLmmkAmhttIVMpotEBP1QizFYI7fG2lKCadjf28QOQIuw3bb0XXr4Ja28sgEcz3k1VNKgGxXI&#10;l16yfIokkadd5qUHpyRnVtHqF6tmZjD2bzKJvvWkQpH4LGqx9kGeaCAPMZlhJCnmtcsSoQWoml2W&#10;tWzYz/eK9OOXW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e5eh9kAAAAJAQAADwAAAAAAAAAB&#10;ACAAAAAiAAAAZHJzL2Rvd25yZXYueG1sUEsBAhQAFAAAAAgAh07iQLa5VEPWAQAAmgMAAA4AAAAA&#10;AAAAAQAgAAAAKAEAAGRycy9lMm9Eb2MueG1sUEsFBgAAAAAGAAYAWQEAAHA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 xml:space="preserve">     6.页码：采用页脚方式设定，采用小4号宋体，处于页面下方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居中和距下边界1.5cm的位置。</w:t>
      </w:r>
    </w:p>
    <w:p>
      <w:pPr>
        <w:widowControl w:val="0"/>
        <w:numPr>
          <w:ilvl w:val="0"/>
          <w:numId w:val="0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 xml:space="preserve">     7.文中图表：所涉及到的全部图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表，都应规范话，符号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代号标准统一，字体大小与正文协调，图表名称和编导准确无误。</w:t>
      </w:r>
    </w:p>
    <w:p>
      <w:pPr>
        <w:widowControl w:val="0"/>
        <w:numPr>
          <w:ilvl w:val="0"/>
          <w:numId w:val="0"/>
        </w:numPr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 xml:space="preserve">     8.注释序号用加圆圈的阿拉伯数字表示（如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instrText xml:space="preserve"> = 2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instrText xml:space="preserve"> = 3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），在文中出现的地方用上标予以标明，采用注脚的形式，注于当页页脚；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00000009"/>
    <w:multiLevelType w:val="singleLevel"/>
    <w:tmpl w:val="00000009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0000000B"/>
    <w:multiLevelType w:val="singleLevel"/>
    <w:tmpl w:val="0000000B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0000000C"/>
    <w:multiLevelType w:val="singleLevel"/>
    <w:tmpl w:val="0000000C"/>
    <w:lvl w:ilvl="0" w:tentative="0">
      <w:start w:val="3"/>
      <w:numFmt w:val="chineseCounting"/>
      <w:suff w:val="nothing"/>
      <w:lvlText w:val="%1、"/>
      <w:lvlJc w:val="left"/>
    </w:lvl>
  </w:abstractNum>
  <w:abstractNum w:abstractNumId="6">
    <w:nsid w:val="0000000D"/>
    <w:multiLevelType w:val="singleLevel"/>
    <w:tmpl w:val="0000000D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0000000E"/>
    <w:multiLevelType w:val="singleLevel"/>
    <w:tmpl w:val="0000000E"/>
    <w:lvl w:ilvl="0" w:tentative="0">
      <w:start w:val="4"/>
      <w:numFmt w:val="chineseCounting"/>
      <w:suff w:val="nothing"/>
      <w:lvlText w:val="%1、"/>
      <w:lvlJc w:val="left"/>
    </w:lvl>
  </w:abstractNum>
  <w:abstractNum w:abstractNumId="8">
    <w:nsid w:val="0000000F"/>
    <w:multiLevelType w:val="singleLevel"/>
    <w:tmpl w:val="0000000F"/>
    <w:lvl w:ilvl="0" w:tentative="0">
      <w:start w:val="1"/>
      <w:numFmt w:val="chineseCounting"/>
      <w:suff w:val="nothing"/>
      <w:lvlText w:val="%1、"/>
      <w:lvlJc w:val="left"/>
    </w:lvl>
  </w:abstractNum>
  <w:abstractNum w:abstractNumId="9">
    <w:nsid w:val="00000010"/>
    <w:multiLevelType w:val="singleLevel"/>
    <w:tmpl w:val="00000010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C42F1B"/>
    <w:rsid w:val="32053ACD"/>
    <w:rsid w:val="393A2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feng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2012-12-11T22:38:00Z</dcterms:created>
  <dcterms:modified xsi:type="dcterms:W3CDTF">2020-05-23T05:55:47Z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