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b/>
          <w:sz w:val="52"/>
          <w:szCs w:val="52"/>
        </w:rPr>
      </w:pPr>
      <w:r>
        <w:rPr>
          <w:rFonts w:hint="eastAsia"/>
          <w:b/>
          <w:sz w:val="52"/>
          <w:szCs w:val="52"/>
        </w:rPr>
        <w:t>个人风采</w:t>
      </w:r>
    </w:p>
    <w:p>
      <w:pPr>
        <w:jc w:val="center"/>
        <w:rPr>
          <w:b/>
          <w:sz w:val="24"/>
        </w:rPr>
      </w:pPr>
    </w:p>
    <w:p>
      <w:pPr>
        <w:jc w:val="center"/>
        <w:rPr>
          <w:b/>
          <w:sz w:val="24"/>
        </w:rPr>
      </w:pPr>
    </w:p>
    <w:p>
      <w:pPr>
        <w:rPr>
          <w:b/>
          <w:sz w:val="32"/>
          <w:szCs w:val="32"/>
        </w:rPr>
      </w:pPr>
      <w:r>
        <w:rPr>
          <w:rFonts w:hint="eastAsia"/>
          <w:b/>
          <w:sz w:val="32"/>
          <w:szCs w:val="32"/>
        </w:rPr>
        <w:t>自我简介</w:t>
      </w:r>
    </w:p>
    <w:tbl>
      <w:tblPr>
        <w:tblStyle w:val="12"/>
        <w:tblW w:w="8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4696"/>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trPr>
        <w:tc>
          <w:tcPr>
            <w:tcW w:w="1388" w:type="dxa"/>
          </w:tcPr>
          <w:p>
            <w:pPr>
              <w:jc w:val="center"/>
              <w:rPr>
                <w:b/>
                <w:sz w:val="28"/>
                <w:szCs w:val="28"/>
              </w:rPr>
            </w:pPr>
            <w:r>
              <w:rPr>
                <w:rFonts w:hint="eastAsia"/>
                <w:b/>
                <w:sz w:val="28"/>
                <w:szCs w:val="28"/>
              </w:rPr>
              <w:t>姓名</w:t>
            </w:r>
          </w:p>
        </w:tc>
        <w:tc>
          <w:tcPr>
            <w:tcW w:w="4696" w:type="dxa"/>
          </w:tcPr>
          <w:p>
            <w:pPr>
              <w:jc w:val="center"/>
              <w:rPr>
                <w:b/>
                <w:sz w:val="24"/>
              </w:rPr>
            </w:pPr>
          </w:p>
        </w:tc>
        <w:tc>
          <w:tcPr>
            <w:tcW w:w="2612" w:type="dxa"/>
            <w:vMerge w:val="restart"/>
          </w:tcPr>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trPr>
        <w:tc>
          <w:tcPr>
            <w:tcW w:w="1388" w:type="dxa"/>
          </w:tcPr>
          <w:p>
            <w:pPr>
              <w:jc w:val="center"/>
              <w:rPr>
                <w:b/>
                <w:sz w:val="28"/>
                <w:szCs w:val="28"/>
              </w:rPr>
            </w:pPr>
            <w:r>
              <w:rPr>
                <w:rFonts w:hint="eastAsia"/>
                <w:b/>
                <w:sz w:val="28"/>
                <w:szCs w:val="28"/>
              </w:rPr>
              <w:t>年龄</w:t>
            </w:r>
          </w:p>
        </w:tc>
        <w:tc>
          <w:tcPr>
            <w:tcW w:w="4696" w:type="dxa"/>
          </w:tcPr>
          <w:p>
            <w:pPr>
              <w:jc w:val="center"/>
              <w:rPr>
                <w:b/>
                <w:sz w:val="28"/>
                <w:szCs w:val="28"/>
              </w:rPr>
            </w:pPr>
            <w:r>
              <w:rPr>
                <w:rFonts w:hint="eastAsia"/>
                <w:b/>
                <w:sz w:val="28"/>
                <w:szCs w:val="28"/>
              </w:rPr>
              <w:t>20</w:t>
            </w:r>
          </w:p>
        </w:tc>
        <w:tc>
          <w:tcPr>
            <w:tcW w:w="2612" w:type="dxa"/>
            <w:vMerge w:val="continue"/>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4" w:hRule="atLeast"/>
        </w:trPr>
        <w:tc>
          <w:tcPr>
            <w:tcW w:w="1388" w:type="dxa"/>
          </w:tcPr>
          <w:p>
            <w:pPr>
              <w:jc w:val="center"/>
              <w:rPr>
                <w:b/>
                <w:sz w:val="28"/>
                <w:szCs w:val="28"/>
              </w:rPr>
            </w:pPr>
            <w:r>
              <w:rPr>
                <w:rFonts w:hint="eastAsia"/>
                <w:b/>
                <w:sz w:val="28"/>
                <w:szCs w:val="28"/>
              </w:rPr>
              <w:t>民族</w:t>
            </w:r>
          </w:p>
        </w:tc>
        <w:tc>
          <w:tcPr>
            <w:tcW w:w="4696" w:type="dxa"/>
          </w:tcPr>
          <w:p>
            <w:pPr>
              <w:jc w:val="center"/>
              <w:rPr>
                <w:b/>
                <w:sz w:val="28"/>
                <w:szCs w:val="28"/>
              </w:rPr>
            </w:pPr>
            <w:r>
              <w:rPr>
                <w:rFonts w:hint="eastAsia"/>
                <w:b/>
                <w:sz w:val="28"/>
                <w:szCs w:val="28"/>
              </w:rPr>
              <w:t>汉族</w:t>
            </w:r>
          </w:p>
        </w:tc>
        <w:tc>
          <w:tcPr>
            <w:tcW w:w="2612" w:type="dxa"/>
            <w:vMerge w:val="continue"/>
          </w:tcPr>
          <w:p>
            <w:pP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388" w:type="dxa"/>
          </w:tcPr>
          <w:p>
            <w:pPr>
              <w:jc w:val="center"/>
              <w:rPr>
                <w:b/>
                <w:sz w:val="28"/>
                <w:szCs w:val="28"/>
              </w:rPr>
            </w:pPr>
            <w:r>
              <w:rPr>
                <w:rFonts w:hint="eastAsia"/>
                <w:b/>
                <w:sz w:val="28"/>
                <w:szCs w:val="28"/>
              </w:rPr>
              <w:t>政治面貌</w:t>
            </w:r>
          </w:p>
        </w:tc>
        <w:tc>
          <w:tcPr>
            <w:tcW w:w="4696" w:type="dxa"/>
          </w:tcPr>
          <w:p>
            <w:pPr>
              <w:jc w:val="center"/>
              <w:rPr>
                <w:b/>
                <w:sz w:val="28"/>
                <w:szCs w:val="28"/>
              </w:rPr>
            </w:pPr>
            <w:r>
              <w:rPr>
                <w:rFonts w:hint="eastAsia"/>
                <w:b/>
                <w:sz w:val="28"/>
                <w:szCs w:val="28"/>
              </w:rPr>
              <w:t>党积极分子</w:t>
            </w:r>
          </w:p>
        </w:tc>
        <w:tc>
          <w:tcPr>
            <w:tcW w:w="2612" w:type="dxa"/>
            <w:vMerge w:val="continue"/>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88" w:type="dxa"/>
          </w:tcPr>
          <w:p>
            <w:pPr>
              <w:jc w:val="center"/>
              <w:rPr>
                <w:b/>
                <w:sz w:val="28"/>
                <w:szCs w:val="28"/>
              </w:rPr>
            </w:pPr>
            <w:r>
              <w:rPr>
                <w:rFonts w:hint="eastAsia"/>
                <w:b/>
                <w:sz w:val="28"/>
                <w:szCs w:val="28"/>
              </w:rPr>
              <w:t>学校</w:t>
            </w:r>
          </w:p>
        </w:tc>
        <w:tc>
          <w:tcPr>
            <w:tcW w:w="7308" w:type="dxa"/>
            <w:gridSpan w:val="2"/>
          </w:tcPr>
          <w:p>
            <w:pPr>
              <w:rPr>
                <w:rFonts w:hint="eastAsia"/>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88" w:type="dxa"/>
          </w:tcPr>
          <w:p>
            <w:pPr>
              <w:jc w:val="center"/>
              <w:rPr>
                <w:b/>
                <w:sz w:val="28"/>
                <w:szCs w:val="28"/>
              </w:rPr>
            </w:pPr>
            <w:r>
              <w:rPr>
                <w:rFonts w:hint="eastAsia"/>
                <w:b/>
                <w:sz w:val="28"/>
                <w:szCs w:val="28"/>
              </w:rPr>
              <w:t>院系</w:t>
            </w:r>
          </w:p>
        </w:tc>
        <w:tc>
          <w:tcPr>
            <w:tcW w:w="7308" w:type="dxa"/>
            <w:gridSpan w:val="2"/>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88" w:type="dxa"/>
          </w:tcPr>
          <w:p>
            <w:pPr>
              <w:jc w:val="center"/>
              <w:rPr>
                <w:b/>
                <w:sz w:val="28"/>
                <w:szCs w:val="28"/>
              </w:rPr>
            </w:pPr>
            <w:r>
              <w:rPr>
                <w:rFonts w:hint="eastAsia"/>
                <w:b/>
                <w:sz w:val="28"/>
                <w:szCs w:val="28"/>
              </w:rPr>
              <w:t>专业</w:t>
            </w:r>
          </w:p>
        </w:tc>
        <w:tc>
          <w:tcPr>
            <w:tcW w:w="7308" w:type="dxa"/>
            <w:gridSpan w:val="2"/>
          </w:tcPr>
          <w:p>
            <w:pPr>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88" w:type="dxa"/>
          </w:tcPr>
          <w:p>
            <w:pPr>
              <w:jc w:val="center"/>
              <w:rPr>
                <w:b/>
                <w:sz w:val="28"/>
                <w:szCs w:val="28"/>
              </w:rPr>
            </w:pPr>
            <w:r>
              <w:rPr>
                <w:rFonts w:hint="eastAsia"/>
                <w:b/>
                <w:sz w:val="28"/>
                <w:szCs w:val="28"/>
              </w:rPr>
              <w:t>个性签名</w:t>
            </w:r>
          </w:p>
        </w:tc>
        <w:tc>
          <w:tcPr>
            <w:tcW w:w="7308" w:type="dxa"/>
            <w:gridSpan w:val="2"/>
          </w:tcPr>
          <w:p>
            <w:pPr>
              <w:jc w:val="center"/>
              <w:rPr>
                <w:b/>
                <w:sz w:val="28"/>
                <w:szCs w:val="28"/>
              </w:rPr>
            </w:pPr>
            <w:r>
              <w:rPr>
                <w:rFonts w:hint="eastAsia"/>
                <w:b/>
                <w:sz w:val="28"/>
                <w:szCs w:val="28"/>
              </w:rPr>
              <w:t>天高任鸟飞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88" w:type="dxa"/>
          </w:tcPr>
          <w:p>
            <w:pPr>
              <w:jc w:val="center"/>
              <w:rPr>
                <w:b/>
                <w:sz w:val="28"/>
                <w:szCs w:val="28"/>
              </w:rPr>
            </w:pPr>
            <w:r>
              <w:rPr>
                <w:rFonts w:hint="eastAsia"/>
                <w:b/>
                <w:sz w:val="28"/>
                <w:szCs w:val="28"/>
              </w:rPr>
              <w:t>联系电话</w:t>
            </w:r>
          </w:p>
        </w:tc>
        <w:tc>
          <w:tcPr>
            <w:tcW w:w="7308" w:type="dxa"/>
            <w:gridSpan w:val="2"/>
          </w:tcPr>
          <w:p>
            <w:pPr>
              <w:jc w:val="center"/>
              <w:rPr>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388" w:type="dxa"/>
          </w:tcPr>
          <w:p>
            <w:pPr>
              <w:jc w:val="center"/>
              <w:rPr>
                <w:b/>
                <w:sz w:val="28"/>
                <w:szCs w:val="28"/>
              </w:rPr>
            </w:pPr>
            <w:r>
              <w:rPr>
                <w:rFonts w:hint="eastAsia"/>
                <w:b/>
                <w:sz w:val="28"/>
                <w:szCs w:val="28"/>
              </w:rPr>
              <w:t>电子信箱</w:t>
            </w:r>
          </w:p>
        </w:tc>
        <w:tc>
          <w:tcPr>
            <w:tcW w:w="7308" w:type="dxa"/>
            <w:gridSpan w:val="2"/>
          </w:tcPr>
          <w:p>
            <w:pPr>
              <w:jc w:val="center"/>
              <w:rPr>
                <w:b/>
                <w:sz w:val="32"/>
                <w:szCs w:val="32"/>
              </w:rPr>
            </w:pPr>
          </w:p>
        </w:tc>
      </w:tr>
    </w:tbl>
    <w:sdt>
      <w:sdtPr>
        <w:rPr>
          <w:rFonts w:ascii="Times New Roman" w:hAnsi="Times New Roman" w:eastAsia="宋体" w:cs="Times New Roman"/>
          <w:color w:val="auto"/>
          <w:kern w:val="2"/>
          <w:sz w:val="21"/>
          <w:szCs w:val="24"/>
          <w:lang w:val="zh-CN"/>
        </w:rPr>
        <w:id w:val="619340429"/>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19"/>
            <w:rPr>
              <w:lang w:val="zh-CN"/>
            </w:rPr>
          </w:pPr>
        </w:p>
        <w:p>
          <w:pPr>
            <w:pStyle w:val="19"/>
            <w:rPr>
              <w:lang w:val="zh-CN"/>
            </w:rPr>
          </w:pPr>
        </w:p>
        <w:p>
          <w:pPr>
            <w:pStyle w:val="19"/>
            <w:rPr>
              <w:lang w:val="zh-CN"/>
            </w:rPr>
          </w:pPr>
        </w:p>
        <w:p>
          <w:pPr>
            <w:pStyle w:val="19"/>
          </w:pPr>
          <w:r>
            <w:rPr>
              <w:lang w:val="zh-CN"/>
            </w:rPr>
            <w:t>目录</w:t>
          </w:r>
        </w:p>
        <w:p>
          <w:pPr>
            <w:pStyle w:val="10"/>
            <w:tabs>
              <w:tab w:val="right" w:leader="dot" w:pos="8296"/>
            </w:tabs>
            <w:rPr>
              <w:rFonts w:cstheme="minorBidi"/>
              <w:kern w:val="2"/>
              <w:sz w:val="21"/>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"_Toc532158994" </w:instrText>
          </w:r>
          <w:r>
            <w:fldChar w:fldCharType="separate"/>
          </w:r>
          <w:r>
            <w:rPr>
              <w:rStyle w:val="15"/>
            </w:rPr>
            <w:t>卷首语</w:t>
          </w:r>
          <w:r>
            <w:tab/>
          </w:r>
          <w:r>
            <w:fldChar w:fldCharType="begin"/>
          </w:r>
          <w:r>
            <w:instrText xml:space="preserve"> PAGEREF _Toc532158994 \h </w:instrText>
          </w:r>
          <w:r>
            <w:fldChar w:fldCharType="separate"/>
          </w:r>
          <w:r>
            <w:t>3</w:t>
          </w:r>
          <w:r>
            <w:fldChar w:fldCharType="end"/>
          </w:r>
          <w:r>
            <w:fldChar w:fldCharType="end"/>
          </w:r>
        </w:p>
        <w:p>
          <w:pPr>
            <w:pStyle w:val="10"/>
            <w:tabs>
              <w:tab w:val="right" w:leader="dot" w:pos="8296"/>
            </w:tabs>
            <w:rPr>
              <w:rFonts w:cstheme="minorBidi"/>
              <w:kern w:val="2"/>
              <w:sz w:val="21"/>
            </w:rPr>
          </w:pPr>
          <w:r>
            <w:fldChar w:fldCharType="begin"/>
          </w:r>
          <w:r>
            <w:instrText xml:space="preserve"> HYPERLINK \l "_Toc532158995" </w:instrText>
          </w:r>
          <w:r>
            <w:fldChar w:fldCharType="separate"/>
          </w:r>
          <w:r>
            <w:rPr>
              <w:rStyle w:val="15"/>
            </w:rPr>
            <w:t>自我分析篇</w:t>
          </w:r>
          <w:r>
            <w:tab/>
          </w:r>
          <w:r>
            <w:fldChar w:fldCharType="begin"/>
          </w:r>
          <w:r>
            <w:instrText xml:space="preserve"> PAGEREF _Toc532158995 \h </w:instrText>
          </w:r>
          <w:r>
            <w:fldChar w:fldCharType="separate"/>
          </w:r>
          <w:r>
            <w:t>3</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"_Toc532158996" </w:instrText>
          </w:r>
          <w:r>
            <w:fldChar w:fldCharType="separate"/>
          </w:r>
          <w:r>
            <w:rPr>
              <w:rStyle w:val="15"/>
            </w:rPr>
            <w:t>第一章 自我性格分析</w:t>
          </w:r>
          <w:r>
            <w:tab/>
          </w:r>
          <w:r>
            <w:fldChar w:fldCharType="begin"/>
          </w:r>
          <w:r>
            <w:instrText xml:space="preserve"> PAGEREF _Toc532158996 \h </w:instrText>
          </w:r>
          <w:r>
            <w:fldChar w:fldCharType="separate"/>
          </w:r>
          <w:r>
            <w:t>3</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"_Toc532158997" </w:instrText>
          </w:r>
          <w:r>
            <w:fldChar w:fldCharType="separate"/>
          </w:r>
          <w:r>
            <w:rPr>
              <w:rStyle w:val="15"/>
            </w:rPr>
            <w:t>第二章 自我职业兴趣能力分析</w:t>
          </w:r>
          <w:r>
            <w:tab/>
          </w:r>
          <w:r>
            <w:fldChar w:fldCharType="begin"/>
          </w:r>
          <w:r>
            <w:instrText xml:space="preserve"> PAGEREF _Toc532158997 \h </w:instrText>
          </w:r>
          <w:r>
            <w:fldChar w:fldCharType="separate"/>
          </w:r>
          <w:r>
            <w:t>5</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"_Toc532158998" </w:instrText>
          </w:r>
          <w:r>
            <w:fldChar w:fldCharType="separate"/>
          </w:r>
          <w:r>
            <w:rPr>
              <w:rStyle w:val="15"/>
            </w:rPr>
            <w:t>第三章 我的职业认知</w:t>
          </w:r>
          <w:r>
            <w:tab/>
          </w:r>
          <w:r>
            <w:fldChar w:fldCharType="begin"/>
          </w:r>
          <w:r>
            <w:instrText xml:space="preserve"> PAGEREF _Toc532158998 \h </w:instrText>
          </w:r>
          <w:r>
            <w:fldChar w:fldCharType="separate"/>
          </w:r>
          <w:r>
            <w:t>8</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"_Toc532158999" </w:instrText>
          </w:r>
          <w:r>
            <w:fldChar w:fldCharType="separate"/>
          </w:r>
          <w:r>
            <w:rPr>
              <w:rStyle w:val="15"/>
            </w:rPr>
            <w:t>第四章 我的SWOT分析</w:t>
          </w:r>
          <w:r>
            <w:tab/>
          </w:r>
          <w:r>
            <w:fldChar w:fldCharType="begin"/>
          </w:r>
          <w:r>
            <w:instrText xml:space="preserve"> PAGEREF _Toc532158999 \h </w:instrText>
          </w:r>
          <w:r>
            <w:fldChar w:fldCharType="separate"/>
          </w:r>
          <w:r>
            <w:t>9</w:t>
          </w:r>
          <w:r>
            <w:fldChar w:fldCharType="end"/>
          </w:r>
          <w:r>
            <w:fldChar w:fldCharType="end"/>
          </w:r>
        </w:p>
        <w:p>
          <w:pPr>
            <w:pStyle w:val="10"/>
            <w:tabs>
              <w:tab w:val="right" w:leader="dot" w:pos="8296"/>
            </w:tabs>
            <w:rPr>
              <w:rFonts w:cstheme="minorBidi"/>
              <w:kern w:val="2"/>
              <w:sz w:val="21"/>
            </w:rPr>
          </w:pPr>
          <w:r>
            <w:fldChar w:fldCharType="begin"/>
          </w:r>
          <w:r>
            <w:instrText xml:space="preserve"> HYPERLINK \l "_Toc532159000" </w:instrText>
          </w:r>
          <w:r>
            <w:fldChar w:fldCharType="separate"/>
          </w:r>
          <w:r>
            <w:rPr>
              <w:rStyle w:val="15"/>
            </w:rPr>
            <w:t>环境分析篇</w:t>
          </w:r>
          <w:r>
            <w:tab/>
          </w:r>
          <w:r>
            <w:fldChar w:fldCharType="begin"/>
          </w:r>
          <w:r>
            <w:instrText xml:space="preserve"> PAGEREF _Toc532159000 \h </w:instrText>
          </w:r>
          <w:r>
            <w:fldChar w:fldCharType="separate"/>
          </w:r>
          <w:r>
            <w:t>9</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"_Toc532159001" </w:instrText>
          </w:r>
          <w:r>
            <w:fldChar w:fldCharType="separate"/>
          </w:r>
          <w:r>
            <w:rPr>
              <w:rStyle w:val="15"/>
            </w:rPr>
            <w:t>第一章 我的大学</w:t>
          </w:r>
          <w:r>
            <w:tab/>
          </w:r>
          <w:r>
            <w:fldChar w:fldCharType="begin"/>
          </w:r>
          <w:r>
            <w:instrText xml:space="preserve"> PAGEREF _Toc532159001 \h </w:instrText>
          </w:r>
          <w:r>
            <w:fldChar w:fldCharType="separate"/>
          </w:r>
          <w:r>
            <w:t>9</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"_Toc532159002" </w:instrText>
          </w:r>
          <w:r>
            <w:fldChar w:fldCharType="separate"/>
          </w:r>
          <w:r>
            <w:rPr>
              <w:rStyle w:val="15"/>
            </w:rPr>
            <w:t>第二章 所处的社会</w:t>
          </w:r>
          <w:r>
            <w:tab/>
          </w:r>
          <w:r>
            <w:fldChar w:fldCharType="begin"/>
          </w:r>
          <w:r>
            <w:instrText xml:space="preserve"> PAGEREF _Toc532159002 \h </w:instrText>
          </w:r>
          <w:r>
            <w:fldChar w:fldCharType="separate"/>
          </w:r>
          <w:r>
            <w:t>10</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"_Toc532159003" </w:instrText>
          </w:r>
          <w:r>
            <w:fldChar w:fldCharType="separate"/>
          </w:r>
          <w:r>
            <w:rPr>
              <w:rStyle w:val="15"/>
            </w:rPr>
            <w:t>第二章 就业前景</w:t>
          </w:r>
          <w:r>
            <w:tab/>
          </w:r>
          <w:r>
            <w:fldChar w:fldCharType="begin"/>
          </w:r>
          <w:r>
            <w:instrText xml:space="preserve"> PAGEREF _Toc532159003 \h </w:instrText>
          </w:r>
          <w:r>
            <w:fldChar w:fldCharType="separate"/>
          </w:r>
          <w:r>
            <w:t>12</w:t>
          </w:r>
          <w:r>
            <w:fldChar w:fldCharType="end"/>
          </w:r>
          <w:r>
            <w:fldChar w:fldCharType="end"/>
          </w:r>
        </w:p>
        <w:p>
          <w:pPr>
            <w:pStyle w:val="10"/>
            <w:tabs>
              <w:tab w:val="right" w:leader="dot" w:pos="8296"/>
            </w:tabs>
            <w:rPr>
              <w:rFonts w:cstheme="minorBidi"/>
              <w:kern w:val="2"/>
              <w:sz w:val="21"/>
            </w:rPr>
          </w:pPr>
          <w:r>
            <w:fldChar w:fldCharType="begin"/>
          </w:r>
          <w:r>
            <w:instrText xml:space="preserve"> HYPERLINK \l "_Toc532159004" </w:instrText>
          </w:r>
          <w:r>
            <w:fldChar w:fldCharType="separate"/>
          </w:r>
          <w:r>
            <w:rPr>
              <w:rStyle w:val="15"/>
            </w:rPr>
            <w:t>自我提高篇</w:t>
          </w:r>
          <w:r>
            <w:tab/>
          </w:r>
          <w:r>
            <w:fldChar w:fldCharType="begin"/>
          </w:r>
          <w:r>
            <w:instrText xml:space="preserve"> PAGEREF _Toc532159004 \h </w:instrText>
          </w:r>
          <w:r>
            <w:fldChar w:fldCharType="separate"/>
          </w:r>
          <w:r>
            <w:t>14</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"_Toc532159005" </w:instrText>
          </w:r>
          <w:r>
            <w:fldChar w:fldCharType="separate"/>
          </w:r>
          <w:r>
            <w:rPr>
              <w:rStyle w:val="15"/>
            </w:rPr>
            <w:t>第一章 我的大学计划</w:t>
          </w:r>
          <w:r>
            <w:tab/>
          </w:r>
          <w:r>
            <w:fldChar w:fldCharType="begin"/>
          </w:r>
          <w:r>
            <w:instrText xml:space="preserve"> PAGEREF _Toc532159005 \h </w:instrText>
          </w:r>
          <w:r>
            <w:fldChar w:fldCharType="separate"/>
          </w:r>
          <w:r>
            <w:t>14</w:t>
          </w:r>
          <w:r>
            <w:fldChar w:fldCharType="end"/>
          </w:r>
          <w:r>
            <w:fldChar w:fldCharType="end"/>
          </w:r>
        </w:p>
        <w:p>
          <w:pPr>
            <w:pStyle w:val="11"/>
            <w:tabs>
              <w:tab w:val="right" w:leader="dot" w:pos="8296"/>
            </w:tabs>
            <w:rPr>
              <w:rFonts w:cstheme="minorBidi"/>
              <w:kern w:val="2"/>
              <w:sz w:val="21"/>
            </w:rPr>
          </w:pPr>
          <w:r>
            <w:fldChar w:fldCharType="begin"/>
          </w:r>
          <w:r>
            <w:instrText xml:space="preserve"> HYPERLINK \l "_Toc532159006" </w:instrText>
          </w:r>
          <w:r>
            <w:fldChar w:fldCharType="separate"/>
          </w:r>
          <w:r>
            <w:rPr>
              <w:rStyle w:val="15"/>
            </w:rPr>
            <w:t>第二章 我的求职计划</w:t>
          </w:r>
          <w:r>
            <w:tab/>
          </w:r>
          <w:r>
            <w:fldChar w:fldCharType="begin"/>
          </w:r>
          <w:r>
            <w:instrText xml:space="preserve"> PAGEREF _Toc532159006 \h </w:instrText>
          </w:r>
          <w:r>
            <w:fldChar w:fldCharType="separate"/>
          </w:r>
          <w:r>
            <w:t>15</w:t>
          </w:r>
          <w:r>
            <w:fldChar w:fldCharType="end"/>
          </w:r>
          <w:r>
            <w:fldChar w:fldCharType="end"/>
          </w:r>
        </w:p>
        <w:p>
          <w:pPr>
            <w:pStyle w:val="10"/>
            <w:tabs>
              <w:tab w:val="right" w:leader="dot" w:pos="8296"/>
            </w:tabs>
            <w:rPr>
              <w:rFonts w:cstheme="minorBidi"/>
              <w:kern w:val="2"/>
              <w:sz w:val="21"/>
            </w:rPr>
          </w:pPr>
          <w:r>
            <w:fldChar w:fldCharType="begin"/>
          </w:r>
          <w:r>
            <w:instrText xml:space="preserve"> HYPERLINK \l "_Toc532159007" </w:instrText>
          </w:r>
          <w:r>
            <w:fldChar w:fldCharType="separate"/>
          </w:r>
          <w:r>
            <w:rPr>
              <w:rStyle w:val="15"/>
            </w:rPr>
            <w:t>结束语</w:t>
          </w:r>
          <w:r>
            <w:tab/>
          </w:r>
          <w:r>
            <w:fldChar w:fldCharType="begin"/>
          </w:r>
          <w:r>
            <w:instrText xml:space="preserve"> PAGEREF _Toc532159007 \h </w:instrText>
          </w:r>
          <w:r>
            <w:fldChar w:fldCharType="separate"/>
          </w:r>
          <w:r>
            <w:t>16</w:t>
          </w:r>
          <w:r>
            <w:fldChar w:fldCharType="end"/>
          </w:r>
          <w:r>
            <w:fldChar w:fldCharType="end"/>
          </w:r>
        </w:p>
        <w:p>
          <w:r>
            <w:rPr>
              <w:b/>
              <w:bCs/>
              <w:lang w:val="zh-CN"/>
            </w:rPr>
            <w:fldChar w:fldCharType="end"/>
          </w:r>
        </w:p>
      </w:sdtContent>
    </w:sdt>
    <w:p>
      <w:pPr>
        <w:pStyle w:val="19"/>
      </w:pP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Pr>
        <w:ind w:firstLine="1680" w:firstLineChars="800"/>
      </w:pPr>
    </w:p>
    <w:p>
      <w:pPr>
        <w:pStyle w:val="2"/>
        <w:jc w:val="center"/>
      </w:pPr>
      <w:bookmarkStart w:id="0" w:name="_Toc532158994"/>
      <w:r>
        <w:rPr>
          <w:rFonts w:hint="eastAsia"/>
        </w:rPr>
        <w:t>卷首语</w:t>
      </w:r>
      <w:r>
        <mc:AlternateContent>
          <mc:Choice Requires="wps">
            <w:drawing>
              <wp:anchor distT="0" distB="0" distL="114300" distR="114300" simplePos="0" relativeHeight="251658240" behindDoc="0" locked="0" layoutInCell="1" allowOverlap="1">
                <wp:simplePos x="0" y="0"/>
                <wp:positionH relativeFrom="margin">
                  <wp:posOffset>1628140</wp:posOffset>
                </wp:positionH>
                <wp:positionV relativeFrom="paragraph">
                  <wp:posOffset>-469900</wp:posOffset>
                </wp:positionV>
                <wp:extent cx="5357495"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57495" cy="1828800"/>
                        </a:xfrm>
                        <a:prstGeom prst="rect">
                          <a:avLst/>
                        </a:prstGeom>
                        <a:noFill/>
                        <a:ln>
                          <a:noFill/>
                        </a:ln>
                      </wps:spPr>
                      <wps:txbx>
                        <w:txbxContent>
                          <w:p>
                            <w:pPr>
                              <w:rPr>
                                <w:b/>
                                <w:color w:val="70AD47"/>
                                <w:spacing w:val="10"/>
                                <w:sz w:val="72"/>
                                <w:szCs w:val="72"/>
                                <w14:glow w14:rad="38100">
                                  <w14:schemeClr w14:val="accent1">
                                    <w14:alpha w14:val="60000"/>
                                  </w14:schemeClr>
                                </w14:glow>
                                <w14:textOutline w14:w="9525">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numCol="1" spcCol="0" rtlCol="0" fromWordArt="0" anchor="t" anchorCtr="0" forceAA="0" compatLnSpc="1">
                        <a:spAutoFit/>
                      </wps:bodyPr>
                    </wps:wsp>
                  </a:graphicData>
                </a:graphic>
              </wp:anchor>
            </w:drawing>
          </mc:Choice>
          <mc:Fallback>
            <w:pict>
              <v:shape id="_x0000_s1026" o:spid="_x0000_s1026" o:spt="202" type="#_x0000_t202" style="position:absolute;left:0pt;margin-left:128.2pt;margin-top:-37pt;height:144pt;width:421.85pt;mso-position-horizontal-relative:margin;z-index:251658240;mso-width-relative:page;mso-height-relative:page;" filled="f" stroked="f" coordsize="21600,21600" o:gfxdata="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3oxZjXAAAADAEAAA8AAAAAAAAAAQAgAAAAIgAAAGRycy9k&#10;b3ducmV2LnhtbFBLAQIUABQAAAAIAIdO4kBbGxbBAwIAANwDAAAOAAAAAAAAAAEAIAAAACYBAABk&#10;cnMvZTJvRG9jLnhtbFBLBQYAAAAABgAGAFkBAACbBQAAAAA=&#10;">
                <v:fill on="f" focussize="0,0"/>
                <v:stroke on="f"/>
                <v:imagedata o:title=""/>
                <o:lock v:ext="edit" aspectratio="f"/>
                <v:textbox style="mso-fit-shape-to-text:t;">
                  <w:txbxContent>
                    <w:p>
                      <w:pPr>
                        <w:rPr>
                          <w:b/>
                          <w:color w:val="70AD47"/>
                          <w:spacing w:val="10"/>
                          <w:sz w:val="72"/>
                          <w:szCs w:val="72"/>
                          <w14:glow w14:rad="38100">
                            <w14:schemeClr w14:val="accent1">
                              <w14:alpha w14:val="60000"/>
                            </w14:schemeClr>
                          </w14:glow>
                          <w14:textOutline w14:w="9525">
                            <w14:solidFill>
                              <w14:schemeClr w14:val="accent1"/>
                            </w14:solidFill>
                            <w14:prstDash w14:val="solid"/>
                            <w14:round/>
                          </w14:textOutline>
                          <w14:textFill>
                            <w14:solidFill>
                              <w14:srgbClr w14:val="70AD47">
                                <w14:tint w14:val="1000"/>
                              </w14:srgbClr>
                            </w14:solidFill>
                          </w14:textFill>
                        </w:rPr>
                      </w:pPr>
                    </w:p>
                  </w:txbxContent>
                </v:textbox>
              </v:shape>
            </w:pict>
          </mc:Fallback>
        </mc:AlternateContent>
      </w:r>
      <w:bookmarkEnd w:id="0"/>
    </w:p>
    <w:p>
      <w:pPr>
        <w:ind w:firstLine="560" w:firstLineChars="200"/>
        <w:rPr>
          <w:sz w:val="28"/>
          <w:szCs w:val="28"/>
        </w:rPr>
      </w:pPr>
    </w:p>
    <w:p>
      <w:pPr>
        <w:spacing w:line="240" w:lineRule="atLeast"/>
        <w:ind w:firstLine="640" w:firstLineChars="200"/>
        <w:rPr>
          <w:rFonts w:ascii="楷体" w:hAnsi="楷体" w:eastAsia="楷体"/>
          <w:sz w:val="32"/>
          <w:szCs w:val="32"/>
        </w:rPr>
      </w:pPr>
      <w:r>
        <w:rPr>
          <w:rFonts w:hint="eastAsia" w:ascii="楷体" w:hAnsi="楷体" w:eastAsia="楷体"/>
          <w:sz w:val="32"/>
          <w:szCs w:val="32"/>
        </w:rPr>
        <w:t>大学，是我们人生路上的一个新的转折点，是一个崭新的起点。我们都向往着美好的明天，所以一直为心中的那个梦想而奋斗着，努力着。大学生职业生涯规划，就是在描绘我们心目中的蓝图。我们对自己的职业生涯进行规划，就是给自己的梦插上翅膀。远大的理想总是建立在坚实的土地上的，青春短暂，从现在其，就力争主动，好好规划未来的路，去描绘这张生命的纸。</w:t>
      </w:r>
    </w:p>
    <w:p>
      <w:pPr>
        <w:ind w:firstLine="640" w:firstLineChars="200"/>
        <w:rPr>
          <w:rFonts w:ascii="楷体" w:hAnsi="楷体" w:eastAsia="楷体"/>
          <w:sz w:val="32"/>
          <w:szCs w:val="32"/>
        </w:rPr>
      </w:pPr>
    </w:p>
    <w:p>
      <w:pPr>
        <w:ind w:firstLine="640" w:firstLineChars="200"/>
        <w:rPr>
          <w:rFonts w:ascii="楷体" w:hAnsi="楷体" w:eastAsia="楷体"/>
          <w:sz w:val="32"/>
          <w:szCs w:val="32"/>
        </w:rPr>
      </w:pPr>
      <w:r>
        <w:rPr>
          <w:rFonts w:hint="eastAsia" w:ascii="楷体" w:hAnsi="楷体" w:eastAsia="楷体"/>
          <w:sz w:val="32"/>
          <w:szCs w:val="32"/>
        </w:rPr>
        <w:t>我认为，“天高任鸟飞”，心有多大，舞台就有多大，我是一个喜欢做梦的人，而且我不会忘记我的梦，每一天的努力都会让我更加靠近我的梦想，一旦认定的的目标我就要去达成。</w:t>
      </w:r>
    </w:p>
    <w:p>
      <w:pPr>
        <w:ind w:firstLine="1920" w:firstLineChars="600"/>
        <w:rPr>
          <w:rFonts w:ascii="楷体" w:hAnsi="楷体" w:eastAsia="楷体"/>
          <w:sz w:val="32"/>
          <w:szCs w:val="32"/>
        </w:rPr>
      </w:pPr>
    </w:p>
    <w:p>
      <w:pPr>
        <w:pStyle w:val="2"/>
        <w:jc w:val="center"/>
      </w:pPr>
      <w:bookmarkStart w:id="1" w:name="_Toc532158995"/>
      <w:r>
        <w:rPr>
          <w:rFonts w:hint="eastAsia"/>
        </w:rPr>
        <w:t>自我分析篇</w:t>
      </w:r>
      <w:bookmarkEnd w:id="1"/>
    </w:p>
    <w:p>
      <w:pPr>
        <w:pStyle w:val="3"/>
        <w:jc w:val="center"/>
      </w:pPr>
      <w:bookmarkStart w:id="2" w:name="_Toc532158996"/>
      <w:r>
        <w:rPr>
          <w:rFonts w:hint="eastAsia"/>
        </w:rPr>
        <w:t>第一章 自我性格分析</w:t>
      </w:r>
      <w:bookmarkEnd w:id="2"/>
    </w:p>
    <w:p>
      <w:pPr>
        <w:ind w:firstLine="600" w:firstLineChars="200"/>
        <w:rPr>
          <w:rFonts w:ascii="楷体" w:hAnsi="楷体" w:eastAsia="楷体" w:cstheme="minorBidi"/>
          <w:sz w:val="30"/>
          <w:szCs w:val="30"/>
        </w:rPr>
      </w:pPr>
      <w:r>
        <w:rPr>
          <w:rFonts w:hint="eastAsia" w:ascii="楷体" w:hAnsi="楷体" w:eastAsia="楷体" w:cstheme="minorBidi"/>
          <w:sz w:val="30"/>
          <w:szCs w:val="30"/>
        </w:rPr>
        <w:t>一个人如果没有规划好自己的人生，且不清晰自己的目标，即使他的学历很高，知识面很广，那么也只能是一个碌碌无为的平庸之人，又或者只能一辈子做别人的附庸，做一个等自己生命耗尽的人。生命清单是必需的，它能使人树立一种精神、理想和追求。所以，我要策划自己的人生，正确对待自我，成功地发现自我，客观地分析自我，圆满地超越自我。</w:t>
      </w:r>
    </w:p>
    <w:p>
      <w:pPr>
        <w:rPr>
          <w:rFonts w:asciiTheme="minorHAnsi" w:hAnsiTheme="minorHAnsi" w:eastAsiaTheme="minorEastAsia" w:cstheme="minorBidi"/>
          <w:szCs w:val="22"/>
        </w:rPr>
      </w:pPr>
      <w:r>
        <w:rPr>
          <w:rFonts w:hint="eastAsia" w:ascii="楷体" w:hAnsi="楷体" w:eastAsia="楷体"/>
          <w:sz w:val="36"/>
          <w:szCs w:val="36"/>
        </w:rPr>
        <mc:AlternateContent>
          <mc:Choice Requires="wps">
            <w:drawing>
              <wp:anchor distT="0" distB="0" distL="114300" distR="114300" simplePos="0" relativeHeight="251660288" behindDoc="1" locked="0" layoutInCell="1" allowOverlap="1">
                <wp:simplePos x="0" y="0"/>
                <wp:positionH relativeFrom="column">
                  <wp:posOffset>368300</wp:posOffset>
                </wp:positionH>
                <wp:positionV relativeFrom="paragraph">
                  <wp:posOffset>107950</wp:posOffset>
                </wp:positionV>
                <wp:extent cx="984250" cy="666750"/>
                <wp:effectExtent l="0" t="19050" r="44450" b="38100"/>
                <wp:wrapNone/>
                <wp:docPr id="6" name="箭头: 右 6"/>
                <wp:cNvGraphicFramePr/>
                <a:graphic xmlns:a="http://schemas.openxmlformats.org/drawingml/2006/main">
                  <a:graphicData uri="http://schemas.microsoft.com/office/word/2010/wordprocessingShape">
                    <wps:wsp>
                      <wps:cNvSpPr/>
                      <wps:spPr>
                        <a:xfrm>
                          <a:off x="0" y="0"/>
                          <a:ext cx="984250" cy="66675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箭头: 右 6" o:spid="_x0000_s1026" o:spt="13" type="#_x0000_t13" style="position:absolute;left:0pt;margin-left:29pt;margin-top:8.5pt;height:52.5pt;width:77.5pt;z-index:-251656192;v-text-anchor:middle;mso-width-relative:page;mso-height-relative:page;" fillcolor="#FFFF00" filled="t" stroked="t" coordsize="21600,21600" o:gfxdata="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2BsKJ1AAAAAkBAAAPAAAA&#10;AAAAAAEAIAAAACIAAABkcnMvZG93bnJldi54bWxQSwECFAAUAAAACACHTuJA/ohIxVICAACOBAAA&#10;DgAAAAAAAAABACAAAAAjAQAAZHJzL2Uyb0RvYy54bWxQSwUGAAAAAAYABgBZAQAA5wUAAAAA&#10;" adj="14284,5400">
                <v:fill on="t" focussize="0,0"/>
                <v:stroke weight="1pt" color="#2F528F [3204]" miterlimit="8" joinstyle="miter"/>
                <v:imagedata o:title=""/>
                <o:lock v:ext="edit" aspectratio="f"/>
                <v:textbox>
                  <w:txbxContent>
                    <w:p>
                      <w:pPr>
                        <w:jc w:val="center"/>
                      </w:pPr>
                    </w:p>
                  </w:txbxContent>
                </v:textbox>
              </v:shape>
            </w:pict>
          </mc:Fallback>
        </mc:AlternateContent>
      </w:r>
    </w:p>
    <w:p>
      <w:pPr>
        <w:ind w:firstLine="720" w:firstLineChars="200"/>
        <w:rPr>
          <w:rFonts w:ascii="楷体" w:hAnsi="楷体" w:eastAsia="楷体"/>
          <w:sz w:val="36"/>
          <w:szCs w:val="36"/>
        </w:rPr>
      </w:pPr>
      <w:r>
        <w:rPr>
          <w:rFonts w:hint="eastAsia" w:ascii="楷体" w:hAnsi="楷体" w:eastAsia="楷体"/>
          <w:sz w:val="36"/>
          <w:szCs w:val="36"/>
        </w:rPr>
        <w:t>优点</w:t>
      </w:r>
    </w:p>
    <w:p>
      <w:pPr>
        <w:ind w:firstLine="720" w:firstLineChars="200"/>
        <w:rPr>
          <w:rFonts w:ascii="楷体" w:hAnsi="楷体" w:eastAsia="楷体"/>
          <w:sz w:val="36"/>
          <w:szCs w:val="36"/>
        </w:rPr>
      </w:pPr>
    </w:p>
    <w:p>
      <w:pPr>
        <w:pStyle w:val="16"/>
        <w:numPr>
          <w:ilvl w:val="0"/>
          <w:numId w:val="1"/>
        </w:numPr>
        <w:ind w:firstLineChars="0"/>
        <w:rPr>
          <w:rFonts w:ascii="楷体" w:hAnsi="楷体" w:eastAsia="楷体"/>
          <w:sz w:val="36"/>
          <w:szCs w:val="36"/>
        </w:rPr>
      </w:pPr>
      <w:r>
        <w:rPr>
          <w:rFonts w:hint="eastAsia" w:ascii="楷体" w:hAnsi="楷体" w:eastAsia="楷体"/>
          <w:sz w:val="36"/>
          <w:szCs w:val="36"/>
        </w:rPr>
        <w:t>自信，拥有领导潜质</w:t>
      </w:r>
    </w:p>
    <w:p>
      <w:pPr>
        <w:pStyle w:val="16"/>
        <w:numPr>
          <w:ilvl w:val="0"/>
          <w:numId w:val="1"/>
        </w:numPr>
        <w:ind w:firstLineChars="0"/>
        <w:rPr>
          <w:rFonts w:ascii="楷体" w:hAnsi="楷体" w:eastAsia="楷体"/>
          <w:sz w:val="36"/>
          <w:szCs w:val="36"/>
        </w:rPr>
      </w:pPr>
      <w:r>
        <w:rPr>
          <w:rFonts w:hint="eastAsia" w:ascii="楷体" w:hAnsi="楷体" w:eastAsia="楷体"/>
          <w:sz w:val="36"/>
          <w:szCs w:val="36"/>
        </w:rPr>
        <w:t>大胆行动，干劲充沛，不达目的不罢休</w:t>
      </w:r>
    </w:p>
    <w:p>
      <w:pPr>
        <w:pStyle w:val="16"/>
        <w:numPr>
          <w:ilvl w:val="0"/>
          <w:numId w:val="1"/>
        </w:numPr>
        <w:ind w:firstLineChars="0"/>
        <w:rPr>
          <w:rFonts w:ascii="楷体" w:hAnsi="楷体" w:eastAsia="楷体"/>
          <w:sz w:val="36"/>
          <w:szCs w:val="36"/>
        </w:rPr>
      </w:pPr>
      <w:r>
        <w:rPr>
          <w:rFonts w:hint="eastAsia" w:ascii="楷体" w:hAnsi="楷体" w:eastAsia="楷体"/>
          <w:sz w:val="36"/>
          <w:szCs w:val="36"/>
        </w:rPr>
        <w:t>能看到别人没有发现的可能性，以及事情背后潜在的实质</w:t>
      </w:r>
    </w:p>
    <w:p>
      <w:pPr>
        <w:pStyle w:val="16"/>
        <w:numPr>
          <w:ilvl w:val="0"/>
          <w:numId w:val="1"/>
        </w:numPr>
        <w:ind w:firstLineChars="0"/>
        <w:rPr>
          <w:rFonts w:ascii="楷体" w:hAnsi="楷体" w:eastAsia="楷体"/>
          <w:sz w:val="36"/>
          <w:szCs w:val="36"/>
        </w:rPr>
      </w:pPr>
      <w:r>
        <w:rPr>
          <w:rFonts w:hint="eastAsia" w:ascii="楷体" w:hAnsi="楷体" w:eastAsia="楷体"/>
          <w:sz w:val="36"/>
          <w:szCs w:val="36"/>
        </w:rPr>
        <w:t>有一颗追求成功的雄心，能够时刻记着近期要做什么，将来要做什么。</w:t>
      </w:r>
    </w:p>
    <w:p>
      <w:pPr>
        <w:pStyle w:val="16"/>
        <w:numPr>
          <w:ilvl w:val="0"/>
          <w:numId w:val="1"/>
        </w:numPr>
        <w:ind w:firstLineChars="0"/>
        <w:rPr>
          <w:rFonts w:ascii="楷体" w:hAnsi="楷体" w:eastAsia="楷体"/>
          <w:sz w:val="36"/>
          <w:szCs w:val="36"/>
        </w:rPr>
      </w:pPr>
      <w:r>
        <w:rPr>
          <w:rFonts w:hint="eastAsia" w:ascii="楷体" w:hAnsi="楷体" w:eastAsia="楷体"/>
          <w:sz w:val="36"/>
          <w:szCs w:val="36"/>
        </w:rPr>
        <w:t>强烈的想把所有工作做好，做决定是能够有逻辑的分析</w:t>
      </w:r>
    </w:p>
    <w:p>
      <w:pPr>
        <w:pStyle w:val="16"/>
        <w:numPr>
          <w:ilvl w:val="0"/>
          <w:numId w:val="1"/>
        </w:numPr>
        <w:ind w:firstLineChars="0"/>
        <w:rPr>
          <w:rFonts w:ascii="楷体" w:hAnsi="楷体" w:eastAsia="楷体"/>
          <w:sz w:val="36"/>
          <w:szCs w:val="36"/>
        </w:rPr>
      </w:pPr>
      <w:r>
        <w:rPr>
          <w:rFonts w:hint="eastAsia" w:ascii="楷体" w:hAnsi="楷体" w:eastAsia="楷体"/>
          <w:sz w:val="36"/>
          <w:szCs w:val="36"/>
        </w:rPr>
        <w:t>诚实而坦率</w:t>
      </w:r>
    </w:p>
    <w:p>
      <w:pPr>
        <w:pStyle w:val="16"/>
        <w:numPr>
          <w:ilvl w:val="0"/>
          <w:numId w:val="1"/>
        </w:numPr>
        <w:ind w:firstLineChars="0"/>
        <w:rPr>
          <w:rFonts w:ascii="楷体" w:hAnsi="楷体" w:eastAsia="楷体"/>
          <w:sz w:val="36"/>
          <w:szCs w:val="36"/>
        </w:rPr>
      </w:pPr>
      <w:r>
        <w:rPr>
          <w:rFonts w:hint="eastAsia" w:ascii="楷体" w:hAnsi="楷体" w:eastAsia="楷体"/>
          <w:sz w:val="36"/>
          <w:szCs w:val="36"/>
        </w:rPr>
        <w:t>工作勤奋，原则性强</w:t>
      </w:r>
    </w:p>
    <w:p>
      <w:pPr>
        <w:pStyle w:val="16"/>
        <w:numPr>
          <w:ilvl w:val="0"/>
          <w:numId w:val="1"/>
        </w:numPr>
        <w:ind w:firstLineChars="0"/>
        <w:rPr>
          <w:rFonts w:ascii="楷体" w:hAnsi="楷体" w:eastAsia="楷体"/>
          <w:sz w:val="36"/>
          <w:szCs w:val="36"/>
        </w:rPr>
      </w:pPr>
      <w:r>
        <w:rPr>
          <w:rFonts w:hint="eastAsia" w:ascii="楷体" w:hAnsi="楷体" w:eastAsia="楷体"/>
          <w:sz w:val="36"/>
          <w:szCs w:val="36"/>
        </w:rPr>
        <w:t>有雄心和志向，善于影响他人</w:t>
      </w:r>
    </w:p>
    <w:p>
      <w:pPr>
        <w:pStyle w:val="16"/>
        <w:numPr>
          <w:ilvl w:val="0"/>
          <w:numId w:val="1"/>
        </w:numPr>
        <w:ind w:firstLineChars="0"/>
        <w:rPr>
          <w:rFonts w:ascii="楷体" w:hAnsi="楷体" w:eastAsia="楷体"/>
          <w:sz w:val="36"/>
          <w:szCs w:val="36"/>
        </w:rPr>
      </w:pPr>
      <w:r>
        <w:rPr>
          <w:rFonts w:hint="eastAsia" w:ascii="楷体" w:hAnsi="楷体" w:eastAsia="楷体"/>
          <w:sz w:val="36"/>
          <w:szCs w:val="36"/>
        </w:rPr>
        <w:t>敢打敢拼，富有开拓精神，不惧怕风险和挑战</w:t>
      </w:r>
    </w:p>
    <w:p>
      <w:pPr>
        <w:ind w:firstLine="720" w:firstLineChars="200"/>
        <w:rPr>
          <w:rFonts w:ascii="楷体" w:hAnsi="楷体" w:eastAsia="楷体"/>
          <w:sz w:val="36"/>
          <w:szCs w:val="36"/>
        </w:rPr>
      </w:pPr>
    </w:p>
    <w:p>
      <w:pPr>
        <w:rPr>
          <w:rFonts w:ascii="楷体" w:hAnsi="楷体" w:eastAsia="楷体"/>
          <w:sz w:val="36"/>
          <w:szCs w:val="36"/>
        </w:rPr>
      </w:pPr>
      <w:r>
        <w:rPr>
          <w:rFonts w:hint="eastAsia" w:ascii="楷体" w:hAnsi="楷体" w:eastAsia="楷体"/>
          <w:sz w:val="36"/>
          <w:szCs w:val="36"/>
        </w:rPr>
        <mc:AlternateContent>
          <mc:Choice Requires="wps">
            <w:drawing>
              <wp:anchor distT="0" distB="0" distL="114300" distR="114300" simplePos="0" relativeHeight="251662336" behindDoc="1" locked="0" layoutInCell="1" allowOverlap="1">
                <wp:simplePos x="0" y="0"/>
                <wp:positionH relativeFrom="margin">
                  <wp:posOffset>95250</wp:posOffset>
                </wp:positionH>
                <wp:positionV relativeFrom="paragraph">
                  <wp:posOffset>281940</wp:posOffset>
                </wp:positionV>
                <wp:extent cx="1009650" cy="666750"/>
                <wp:effectExtent l="0" t="19050" r="38100" b="38100"/>
                <wp:wrapNone/>
                <wp:docPr id="3" name="箭头: 右 3"/>
                <wp:cNvGraphicFramePr/>
                <a:graphic xmlns:a="http://schemas.openxmlformats.org/drawingml/2006/main">
                  <a:graphicData uri="http://schemas.microsoft.com/office/word/2010/wordprocessingShape">
                    <wps:wsp>
                      <wps:cNvSpPr/>
                      <wps:spPr>
                        <a:xfrm>
                          <a:off x="0" y="0"/>
                          <a:ext cx="1009650" cy="666750"/>
                        </a:xfrm>
                        <a:prstGeom prst="rightArrow">
                          <a:avLst/>
                        </a:prstGeom>
                        <a:solidFill>
                          <a:srgbClr val="FFFF00"/>
                        </a:solidFill>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箭头: 右 3" o:spid="_x0000_s1026" o:spt="13" type="#_x0000_t13" style="position:absolute;left:0pt;margin-left:7.5pt;margin-top:22.2pt;height:52.5pt;width:79.5pt;mso-position-horizontal-relative:margin;z-index:-251654144;v-text-anchor:middle;mso-width-relative:page;mso-height-relative:page;" fillcolor="#FFFF00" filled="t" stroked="t" coordsize="21600,21600" o:gfxdata="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5aUgNoAAAAJAQAADwAAAAAAAAAB&#10;ACAAAAAiAAAAZHJzL2Rvd25yZXYueG1sUEsBAhQAFAAAAAgAh07iQFn5GwBHAgAAbgQAAA4AAAAA&#10;AAAAAQAgAAAAKQEAAGRycy9lMm9Eb2MueG1sUEsFBgAAAAAGAAYAWQEAAOIFAAAAAA==&#10;" adj="14468,5400">
                <v:fill on="t" focussize="0,0"/>
                <v:stroke weight="1pt" color="#70AD47 [3209]" miterlimit="8" joinstyle="miter"/>
                <v:imagedata o:title=""/>
                <o:lock v:ext="edit" aspectratio="f"/>
                <v:textbox>
                  <w:txbxContent>
                    <w:p>
                      <w:pPr>
                        <w:jc w:val="center"/>
                      </w:pPr>
                    </w:p>
                  </w:txbxContent>
                </v:textbox>
              </v:shape>
            </w:pict>
          </mc:Fallback>
        </mc:AlternateContent>
      </w:r>
    </w:p>
    <w:p>
      <w:pPr>
        <w:ind w:firstLine="360" w:firstLineChars="100"/>
        <w:rPr>
          <w:rFonts w:ascii="楷体" w:hAnsi="楷体" w:eastAsia="楷体"/>
          <w:sz w:val="36"/>
          <w:szCs w:val="36"/>
        </w:rPr>
      </w:pPr>
      <w:r>
        <w:rPr>
          <w:rFonts w:hint="eastAsia" w:ascii="楷体" w:hAnsi="楷体" w:eastAsia="楷体"/>
          <w:sz w:val="36"/>
          <w:szCs w:val="36"/>
        </w:rPr>
        <w:t>缺点</w:t>
      </w:r>
    </w:p>
    <w:p>
      <w:pPr>
        <w:rPr>
          <w:rFonts w:ascii="楷体" w:hAnsi="楷体" w:eastAsia="楷体"/>
          <w:sz w:val="36"/>
          <w:szCs w:val="36"/>
        </w:rPr>
      </w:pPr>
    </w:p>
    <w:p>
      <w:pPr>
        <w:pStyle w:val="16"/>
        <w:numPr>
          <w:ilvl w:val="0"/>
          <w:numId w:val="2"/>
        </w:numPr>
        <w:tabs>
          <w:tab w:val="left" w:pos="3700"/>
        </w:tabs>
        <w:ind w:firstLineChars="0"/>
        <w:rPr>
          <w:rFonts w:ascii="楷体" w:hAnsi="楷体" w:eastAsia="楷体"/>
          <w:sz w:val="36"/>
          <w:szCs w:val="36"/>
        </w:rPr>
      </w:pPr>
      <w:r>
        <w:rPr>
          <w:rFonts w:hint="eastAsia" w:ascii="楷体" w:hAnsi="楷体" w:eastAsia="楷体"/>
          <w:sz w:val="36"/>
          <w:szCs w:val="36"/>
        </w:rPr>
        <w:t>在工作时容易忽略他人的感受，显得不近人情。</w:t>
      </w:r>
    </w:p>
    <w:p>
      <w:pPr>
        <w:pStyle w:val="16"/>
        <w:numPr>
          <w:ilvl w:val="0"/>
          <w:numId w:val="2"/>
        </w:numPr>
        <w:tabs>
          <w:tab w:val="left" w:pos="3700"/>
        </w:tabs>
        <w:ind w:firstLineChars="0"/>
        <w:rPr>
          <w:rFonts w:ascii="楷体" w:hAnsi="楷体" w:eastAsia="楷体"/>
          <w:sz w:val="36"/>
          <w:szCs w:val="36"/>
        </w:rPr>
      </w:pPr>
      <w:r>
        <w:rPr>
          <w:rFonts w:hint="eastAsia" w:ascii="楷体" w:hAnsi="楷体" w:eastAsia="楷体"/>
          <w:sz w:val="36"/>
          <w:szCs w:val="36"/>
        </w:rPr>
        <w:t>缺乏耐心</w:t>
      </w:r>
    </w:p>
    <w:p>
      <w:pPr>
        <w:pStyle w:val="16"/>
        <w:numPr>
          <w:ilvl w:val="0"/>
          <w:numId w:val="2"/>
        </w:numPr>
        <w:tabs>
          <w:tab w:val="left" w:pos="3700"/>
        </w:tabs>
        <w:ind w:firstLineChars="0"/>
        <w:rPr>
          <w:rFonts w:ascii="楷体" w:hAnsi="楷体" w:eastAsia="楷体"/>
          <w:sz w:val="36"/>
          <w:szCs w:val="36"/>
        </w:rPr>
      </w:pPr>
      <w:r>
        <w:rPr>
          <w:rFonts w:hint="eastAsia" w:ascii="楷体" w:hAnsi="楷体" w:eastAsia="楷体"/>
          <w:sz w:val="36"/>
          <w:szCs w:val="36"/>
        </w:rPr>
        <w:t>有时候表现的过于强势，让人难以接受</w:t>
      </w:r>
    </w:p>
    <w:p>
      <w:pPr>
        <w:pStyle w:val="16"/>
        <w:numPr>
          <w:ilvl w:val="0"/>
          <w:numId w:val="2"/>
        </w:numPr>
        <w:tabs>
          <w:tab w:val="left" w:pos="3700"/>
        </w:tabs>
        <w:ind w:firstLineChars="0"/>
        <w:rPr>
          <w:rFonts w:ascii="楷体" w:hAnsi="楷体" w:eastAsia="楷体"/>
          <w:sz w:val="36"/>
          <w:szCs w:val="36"/>
        </w:rPr>
      </w:pPr>
      <w:r>
        <w:rPr>
          <w:rFonts w:hint="eastAsia" w:ascii="楷体" w:hAnsi="楷体" w:eastAsia="楷体"/>
          <w:sz w:val="36"/>
          <w:szCs w:val="36"/>
        </w:rPr>
        <w:t>容易钻牛角尖</w:t>
      </w:r>
    </w:p>
    <w:p>
      <w:pPr>
        <w:pStyle w:val="16"/>
        <w:numPr>
          <w:ilvl w:val="0"/>
          <w:numId w:val="2"/>
        </w:numPr>
        <w:tabs>
          <w:tab w:val="left" w:pos="3700"/>
        </w:tabs>
        <w:ind w:firstLineChars="0"/>
        <w:rPr>
          <w:rFonts w:ascii="楷体" w:hAnsi="楷体" w:eastAsia="楷体"/>
          <w:sz w:val="36"/>
          <w:szCs w:val="36"/>
        </w:rPr>
      </w:pPr>
      <w:r>
        <w:rPr>
          <w:rFonts w:hint="eastAsia" w:ascii="楷体" w:hAnsi="楷体" w:eastAsia="楷体"/>
          <w:sz w:val="36"/>
          <w:szCs w:val="36"/>
        </w:rPr>
        <w:t>对世俗的小事没有兴趣，对既定问题不愿再审查</w:t>
      </w:r>
    </w:p>
    <w:p>
      <w:pPr>
        <w:pStyle w:val="16"/>
        <w:numPr>
          <w:ilvl w:val="0"/>
          <w:numId w:val="2"/>
        </w:numPr>
        <w:tabs>
          <w:tab w:val="left" w:pos="3700"/>
        </w:tabs>
        <w:ind w:firstLineChars="0"/>
        <w:rPr>
          <w:rFonts w:ascii="楷体" w:hAnsi="楷体" w:eastAsia="楷体"/>
          <w:sz w:val="36"/>
          <w:szCs w:val="36"/>
        </w:rPr>
      </w:pPr>
      <w:r>
        <w:rPr>
          <w:rFonts w:hint="eastAsia" w:ascii="楷体" w:hAnsi="楷体" w:eastAsia="楷体"/>
          <w:sz w:val="36"/>
          <w:szCs w:val="36"/>
        </w:rPr>
        <w:t>总是很客观，甚至有限冷血的对待生活，喜欢挑剔，比较严厉。直率。</w:t>
      </w:r>
    </w:p>
    <w:p>
      <w:pPr>
        <w:tabs>
          <w:tab w:val="left" w:pos="3700"/>
        </w:tabs>
        <w:rPr>
          <w:rFonts w:ascii="楷体" w:hAnsi="楷体" w:eastAsia="楷体"/>
          <w:sz w:val="36"/>
          <w:szCs w:val="36"/>
        </w:rPr>
      </w:pPr>
      <w:r>
        <w:rPr>
          <w:rFonts w:hint="eastAsia" w:ascii="楷体" w:hAnsi="楷体" w:eastAsia="楷体"/>
          <w:sz w:val="36"/>
          <w:szCs w:val="36"/>
        </w:rPr>
        <w:t xml:space="preserve"> </w:t>
      </w:r>
      <w:r>
        <w:rPr>
          <w:rFonts w:ascii="楷体" w:hAnsi="楷体" w:eastAsia="楷体"/>
          <w:sz w:val="36"/>
          <w:szCs w:val="36"/>
        </w:rPr>
        <w:t xml:space="preserve">       </w:t>
      </w:r>
    </w:p>
    <w:p>
      <w:pPr>
        <w:pStyle w:val="3"/>
        <w:jc w:val="center"/>
      </w:pPr>
      <w:bookmarkStart w:id="3" w:name="_Toc532158997"/>
      <w:r>
        <w:rPr>
          <w:rFonts w:hint="eastAsia"/>
        </w:rPr>
        <w:t xml:space="preserve">第二章 </w:t>
      </w:r>
      <w:bookmarkStart w:id="4" w:name="_Hlk532158911"/>
      <w:r>
        <w:rPr>
          <w:rFonts w:hint="eastAsia"/>
        </w:rPr>
        <w:t>自我职业兴趣能力分析</w:t>
      </w:r>
      <w:bookmarkEnd w:id="3"/>
    </w:p>
    <w:bookmarkEnd w:id="4"/>
    <w:p>
      <w:pPr>
        <w:tabs>
          <w:tab w:val="left" w:pos="3700"/>
        </w:tabs>
        <w:rPr>
          <w:rFonts w:ascii="楷体" w:hAnsi="楷体" w:eastAsia="楷体"/>
          <w:sz w:val="36"/>
          <w:szCs w:val="36"/>
        </w:rPr>
      </w:pPr>
      <w:r>
        <w:rPr>
          <w:rFonts w:hint="eastAsia" w:ascii="楷体" w:hAnsi="楷体" w:eastAsia="楷体"/>
          <w:sz w:val="36"/>
          <w:szCs w:val="36"/>
        </w:rPr>
        <w:t>一、霍兰德职业兴趣测试</w:t>
      </w:r>
    </w:p>
    <w:p>
      <w:pPr>
        <w:tabs>
          <w:tab w:val="left" w:pos="3700"/>
        </w:tabs>
        <w:rPr>
          <w:rFonts w:ascii="楷体" w:hAnsi="楷体" w:eastAsia="楷体"/>
          <w:sz w:val="36"/>
          <w:szCs w:val="36"/>
        </w:rPr>
      </w:pPr>
      <w:r>
        <w:rPr>
          <w:rFonts w:hint="eastAsia" w:ascii="楷体" w:hAnsi="楷体" w:eastAsia="楷体"/>
          <w:sz w:val="36"/>
          <w:szCs w:val="36"/>
        </w:rPr>
        <w:t>各个字母代表的含义</w:t>
      </w:r>
    </w:p>
    <w:p>
      <w:pPr>
        <w:tabs>
          <w:tab w:val="left" w:pos="3700"/>
        </w:tabs>
        <w:rPr>
          <w:rFonts w:ascii="楷体" w:hAnsi="楷体" w:eastAsia="楷体"/>
          <w:sz w:val="36"/>
          <w:szCs w:val="36"/>
        </w:rPr>
      </w:pPr>
    </w:p>
    <w:tbl>
      <w:tblPr>
        <w:tblStyle w:val="13"/>
        <w:tblW w:w="10065"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6"/>
        <w:gridCol w:w="2273"/>
        <w:gridCol w:w="1361"/>
        <w:gridCol w:w="2293"/>
        <w:gridCol w:w="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pStyle w:val="16"/>
              <w:tabs>
                <w:tab w:val="left" w:pos="3700"/>
              </w:tabs>
              <w:ind w:firstLine="0" w:firstLineChars="0"/>
              <w:rPr>
                <w:rFonts w:ascii="楷体" w:hAnsi="楷体" w:eastAsia="楷体"/>
                <w:sz w:val="36"/>
                <w:szCs w:val="36"/>
              </w:rPr>
            </w:pPr>
            <w:r>
              <w:rPr>
                <w:rFonts w:hint="eastAsia" w:ascii="楷体" w:hAnsi="楷体" w:eastAsia="楷体"/>
                <w:sz w:val="36"/>
                <w:szCs w:val="36"/>
              </w:rPr>
              <w:t>类型</w:t>
            </w:r>
          </w:p>
        </w:tc>
        <w:tc>
          <w:tcPr>
            <w:tcW w:w="2273" w:type="dxa"/>
          </w:tcPr>
          <w:p>
            <w:pPr>
              <w:pStyle w:val="16"/>
              <w:tabs>
                <w:tab w:val="left" w:pos="3700"/>
              </w:tabs>
              <w:ind w:firstLine="0" w:firstLineChars="0"/>
              <w:rPr>
                <w:rFonts w:ascii="楷体" w:hAnsi="楷体" w:eastAsia="楷体"/>
                <w:sz w:val="36"/>
                <w:szCs w:val="36"/>
              </w:rPr>
            </w:pPr>
            <w:r>
              <w:rPr>
                <w:rFonts w:hint="eastAsia" w:ascii="楷体" w:hAnsi="楷体" w:eastAsia="楷体"/>
                <w:sz w:val="36"/>
                <w:szCs w:val="36"/>
              </w:rPr>
              <w:t>喜欢的活动</w:t>
            </w:r>
          </w:p>
        </w:tc>
        <w:tc>
          <w:tcPr>
            <w:tcW w:w="1361" w:type="dxa"/>
          </w:tcPr>
          <w:p>
            <w:pPr>
              <w:pStyle w:val="16"/>
              <w:tabs>
                <w:tab w:val="left" w:pos="3700"/>
              </w:tabs>
              <w:ind w:firstLine="0" w:firstLineChars="0"/>
              <w:rPr>
                <w:rFonts w:ascii="楷体" w:hAnsi="楷体" w:eastAsia="楷体"/>
                <w:sz w:val="36"/>
                <w:szCs w:val="36"/>
              </w:rPr>
            </w:pPr>
            <w:r>
              <w:rPr>
                <w:rFonts w:hint="eastAsia" w:ascii="楷体" w:hAnsi="楷体" w:eastAsia="楷体"/>
                <w:sz w:val="36"/>
                <w:szCs w:val="36"/>
              </w:rPr>
              <w:t>重视</w:t>
            </w:r>
          </w:p>
        </w:tc>
        <w:tc>
          <w:tcPr>
            <w:tcW w:w="2293" w:type="dxa"/>
          </w:tcPr>
          <w:p>
            <w:pPr>
              <w:pStyle w:val="16"/>
              <w:tabs>
                <w:tab w:val="left" w:pos="3700"/>
              </w:tabs>
              <w:ind w:firstLine="0" w:firstLineChars="0"/>
              <w:rPr>
                <w:rFonts w:ascii="楷体" w:hAnsi="楷体" w:eastAsia="楷体"/>
                <w:sz w:val="36"/>
                <w:szCs w:val="36"/>
              </w:rPr>
            </w:pPr>
            <w:r>
              <w:rPr>
                <w:rFonts w:hint="eastAsia" w:ascii="楷体" w:hAnsi="楷体" w:eastAsia="楷体"/>
                <w:sz w:val="36"/>
                <w:szCs w:val="36"/>
              </w:rPr>
              <w:t>职业环境要求</w:t>
            </w:r>
          </w:p>
        </w:tc>
        <w:tc>
          <w:tcPr>
            <w:tcW w:w="1882" w:type="dxa"/>
          </w:tcPr>
          <w:p>
            <w:pPr>
              <w:pStyle w:val="16"/>
              <w:tabs>
                <w:tab w:val="left" w:pos="3700"/>
              </w:tabs>
              <w:ind w:firstLine="0" w:firstLineChars="0"/>
              <w:rPr>
                <w:rFonts w:ascii="楷体" w:hAnsi="楷体" w:eastAsia="楷体"/>
                <w:sz w:val="36"/>
                <w:szCs w:val="36"/>
              </w:rPr>
            </w:pPr>
            <w:r>
              <w:rPr>
                <w:rFonts w:hint="eastAsia" w:ascii="楷体" w:hAnsi="楷体" w:eastAsia="楷体"/>
                <w:sz w:val="36"/>
                <w:szCs w:val="36"/>
              </w:rPr>
              <w:t>典型职业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pStyle w:val="16"/>
              <w:tabs>
                <w:tab w:val="left" w:pos="3700"/>
              </w:tabs>
              <w:ind w:firstLine="0" w:firstLineChars="0"/>
              <w:rPr>
                <w:rFonts w:ascii="楷体" w:hAnsi="楷体" w:eastAsia="楷体"/>
                <w:sz w:val="24"/>
              </w:rPr>
            </w:pPr>
            <w:r>
              <w:rPr>
                <w:rFonts w:hint="eastAsia" w:ascii="楷体" w:hAnsi="楷体" w:eastAsia="楷体"/>
                <w:sz w:val="24"/>
              </w:rPr>
              <w:t>实用型R</w:t>
            </w:r>
          </w:p>
          <w:p>
            <w:pPr>
              <w:pStyle w:val="16"/>
              <w:tabs>
                <w:tab w:val="left" w:pos="3700"/>
              </w:tabs>
              <w:ind w:firstLine="0" w:firstLineChars="0"/>
              <w:rPr>
                <w:rFonts w:ascii="楷体" w:hAnsi="楷体" w:eastAsia="楷体"/>
                <w:sz w:val="36"/>
                <w:szCs w:val="36"/>
              </w:rPr>
            </w:pPr>
            <w:r>
              <w:rPr>
                <w:rFonts w:hint="eastAsia" w:ascii="楷体" w:hAnsi="楷体" w:eastAsia="楷体"/>
                <w:sz w:val="24"/>
              </w:rPr>
              <w:t>（r</w:t>
            </w:r>
            <w:r>
              <w:rPr>
                <w:rFonts w:ascii="楷体" w:hAnsi="楷体" w:eastAsia="楷体"/>
                <w:sz w:val="24"/>
              </w:rPr>
              <w:t>ealistic）</w:t>
            </w:r>
          </w:p>
        </w:tc>
        <w:tc>
          <w:tcPr>
            <w:tcW w:w="2273" w:type="dxa"/>
          </w:tcPr>
          <w:p>
            <w:pPr>
              <w:pStyle w:val="16"/>
              <w:tabs>
                <w:tab w:val="left" w:pos="3700"/>
              </w:tabs>
              <w:ind w:firstLine="0" w:firstLineChars="0"/>
              <w:rPr>
                <w:rFonts w:ascii="楷体" w:hAnsi="楷体" w:eastAsia="楷体"/>
                <w:sz w:val="24"/>
              </w:rPr>
            </w:pPr>
            <w:r>
              <w:rPr>
                <w:rFonts w:hint="eastAsia" w:ascii="楷体" w:hAnsi="楷体" w:eastAsia="楷体"/>
                <w:sz w:val="24"/>
              </w:rPr>
              <w:t>用手，工具，机器制造或修理东西，愿意从事实物型的工作，体力劳动，喜欢户外活动或者操作机器，而不喜欢在办公室工作</w:t>
            </w:r>
          </w:p>
        </w:tc>
        <w:tc>
          <w:tcPr>
            <w:tcW w:w="1361" w:type="dxa"/>
          </w:tcPr>
          <w:p>
            <w:pPr>
              <w:pStyle w:val="16"/>
              <w:tabs>
                <w:tab w:val="left" w:pos="3700"/>
              </w:tabs>
              <w:ind w:firstLine="0" w:firstLineChars="0"/>
              <w:rPr>
                <w:rFonts w:ascii="楷体" w:hAnsi="楷体" w:eastAsia="楷体"/>
                <w:sz w:val="24"/>
              </w:rPr>
            </w:pPr>
            <w:r>
              <w:rPr>
                <w:rFonts w:hint="eastAsia" w:ascii="楷体" w:hAnsi="楷体" w:eastAsia="楷体"/>
                <w:sz w:val="24"/>
              </w:rPr>
              <w:t>具体实际的事物，诚实，有常识</w:t>
            </w:r>
          </w:p>
        </w:tc>
        <w:tc>
          <w:tcPr>
            <w:tcW w:w="2293" w:type="dxa"/>
          </w:tcPr>
          <w:p>
            <w:pPr>
              <w:pStyle w:val="16"/>
              <w:tabs>
                <w:tab w:val="left" w:pos="3700"/>
              </w:tabs>
              <w:ind w:firstLine="0" w:firstLineChars="0"/>
              <w:rPr>
                <w:rFonts w:ascii="楷体" w:hAnsi="楷体" w:eastAsia="楷体"/>
                <w:sz w:val="24"/>
              </w:rPr>
            </w:pPr>
            <w:r>
              <w:rPr>
                <w:rFonts w:hint="eastAsia" w:ascii="楷体" w:hAnsi="楷体" w:eastAsia="楷体"/>
                <w:sz w:val="24"/>
              </w:rPr>
              <w:t>使用手工或机械技能对物体，工具机器进行操作，与“事物”工作的能力比与“人”打交道的能力更为重要</w:t>
            </w:r>
          </w:p>
        </w:tc>
        <w:tc>
          <w:tcPr>
            <w:tcW w:w="1882" w:type="dxa"/>
          </w:tcPr>
          <w:p>
            <w:pPr>
              <w:pStyle w:val="16"/>
              <w:tabs>
                <w:tab w:val="left" w:pos="3700"/>
              </w:tabs>
              <w:ind w:firstLine="0" w:firstLineChars="0"/>
              <w:rPr>
                <w:rFonts w:ascii="楷体" w:hAnsi="楷体" w:eastAsia="楷体"/>
                <w:sz w:val="24"/>
              </w:rPr>
            </w:pPr>
            <w:r>
              <w:rPr>
                <w:rFonts w:hint="eastAsia" w:ascii="楷体" w:hAnsi="楷体" w:eastAsia="楷体"/>
                <w:sz w:val="24"/>
              </w:rPr>
              <w:t>园艺师、木匠、汽车修理工、工程师、军官、兽医、足球教练员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pStyle w:val="16"/>
              <w:tabs>
                <w:tab w:val="left" w:pos="3700"/>
              </w:tabs>
              <w:ind w:firstLine="0" w:firstLineChars="0"/>
              <w:rPr>
                <w:rFonts w:ascii="楷体" w:hAnsi="楷体" w:eastAsia="楷体"/>
                <w:sz w:val="24"/>
              </w:rPr>
            </w:pPr>
            <w:r>
              <w:rPr>
                <w:rFonts w:hint="eastAsia" w:ascii="楷体" w:hAnsi="楷体" w:eastAsia="楷体"/>
                <w:sz w:val="24"/>
              </w:rPr>
              <w:t>研究型I</w:t>
            </w:r>
          </w:p>
          <w:p>
            <w:pPr>
              <w:pStyle w:val="16"/>
              <w:tabs>
                <w:tab w:val="left" w:pos="3700"/>
              </w:tabs>
              <w:ind w:firstLine="0" w:firstLineChars="0"/>
              <w:rPr>
                <w:rFonts w:ascii="楷体" w:hAnsi="楷体" w:eastAsia="楷体"/>
                <w:sz w:val="36"/>
                <w:szCs w:val="36"/>
              </w:rPr>
            </w:pPr>
            <w:r>
              <w:rPr>
                <w:rFonts w:hint="eastAsia" w:ascii="楷体" w:hAnsi="楷体" w:eastAsia="楷体"/>
                <w:sz w:val="24"/>
              </w:rPr>
              <w:t>（i</w:t>
            </w:r>
            <w:r>
              <w:rPr>
                <w:rFonts w:ascii="楷体" w:hAnsi="楷体" w:eastAsia="楷体"/>
                <w:sz w:val="24"/>
              </w:rPr>
              <w:t>nvestigative）</w:t>
            </w:r>
          </w:p>
        </w:tc>
        <w:tc>
          <w:tcPr>
            <w:tcW w:w="2273" w:type="dxa"/>
          </w:tcPr>
          <w:p>
            <w:pPr>
              <w:pStyle w:val="16"/>
              <w:tabs>
                <w:tab w:val="left" w:pos="3700"/>
              </w:tabs>
              <w:ind w:firstLine="0" w:firstLineChars="0"/>
              <w:rPr>
                <w:rFonts w:ascii="楷体" w:hAnsi="楷体" w:eastAsia="楷体"/>
                <w:sz w:val="24"/>
              </w:rPr>
            </w:pPr>
            <w:r>
              <w:rPr>
                <w:rFonts w:hint="eastAsia" w:ascii="楷体" w:hAnsi="楷体" w:eastAsia="楷体"/>
                <w:sz w:val="24"/>
              </w:rPr>
              <w:t>喜欢探索和理解事务，学习研究那些需要分析，思考的抽象问题，喜欢阅读和讨论有关科学性的论题，喜欢独立工作，对位置问题的挑战充满兴趣</w:t>
            </w:r>
          </w:p>
        </w:tc>
        <w:tc>
          <w:tcPr>
            <w:tcW w:w="1361" w:type="dxa"/>
          </w:tcPr>
          <w:p>
            <w:pPr>
              <w:pStyle w:val="16"/>
              <w:tabs>
                <w:tab w:val="left" w:pos="3700"/>
              </w:tabs>
              <w:ind w:firstLine="0" w:firstLineChars="0"/>
              <w:rPr>
                <w:rFonts w:ascii="楷体" w:hAnsi="楷体" w:eastAsia="楷体"/>
                <w:sz w:val="24"/>
              </w:rPr>
            </w:pPr>
            <w:r>
              <w:rPr>
                <w:rFonts w:hint="eastAsia" w:ascii="楷体" w:hAnsi="楷体" w:eastAsia="楷体"/>
                <w:sz w:val="24"/>
              </w:rPr>
              <w:t>知识，学习，成就，地位</w:t>
            </w:r>
          </w:p>
        </w:tc>
        <w:tc>
          <w:tcPr>
            <w:tcW w:w="2293" w:type="dxa"/>
          </w:tcPr>
          <w:p>
            <w:pPr>
              <w:pStyle w:val="16"/>
              <w:tabs>
                <w:tab w:val="left" w:pos="3700"/>
              </w:tabs>
              <w:ind w:firstLine="0" w:firstLineChars="0"/>
              <w:rPr>
                <w:rFonts w:ascii="楷体" w:hAnsi="楷体" w:eastAsia="楷体"/>
                <w:sz w:val="24"/>
              </w:rPr>
            </w:pPr>
            <w:r>
              <w:rPr>
                <w:rFonts w:hint="eastAsia" w:ascii="楷体" w:hAnsi="楷体" w:eastAsia="楷体"/>
                <w:sz w:val="24"/>
              </w:rPr>
              <w:t>分析研究问题，运用负责和抽象的思考创造性的结尾问题，谨慎缜密，能够运用智慧独立地工作，一定的写作能力</w:t>
            </w:r>
          </w:p>
        </w:tc>
        <w:tc>
          <w:tcPr>
            <w:tcW w:w="1882" w:type="dxa"/>
          </w:tcPr>
          <w:p>
            <w:pPr>
              <w:pStyle w:val="16"/>
              <w:tabs>
                <w:tab w:val="left" w:pos="3700"/>
              </w:tabs>
              <w:ind w:firstLine="0" w:firstLineChars="0"/>
              <w:rPr>
                <w:rFonts w:ascii="楷体" w:hAnsi="楷体" w:eastAsia="楷体"/>
                <w:sz w:val="24"/>
              </w:rPr>
            </w:pPr>
            <w:r>
              <w:rPr>
                <w:rFonts w:hint="eastAsia" w:ascii="楷体" w:hAnsi="楷体" w:eastAsia="楷体"/>
                <w:sz w:val="24"/>
              </w:rPr>
              <w:t>实验室工作人员、生物学家、化学家、心理学家、工程设计技术、大学教授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pStyle w:val="16"/>
              <w:tabs>
                <w:tab w:val="left" w:pos="3700"/>
              </w:tabs>
              <w:ind w:firstLine="0" w:firstLineChars="0"/>
              <w:rPr>
                <w:rFonts w:ascii="楷体" w:hAnsi="楷体" w:eastAsia="楷体"/>
                <w:sz w:val="24"/>
              </w:rPr>
            </w:pPr>
            <w:r>
              <w:rPr>
                <w:rFonts w:hint="eastAsia" w:ascii="楷体" w:hAnsi="楷体" w:eastAsia="楷体"/>
                <w:sz w:val="24"/>
              </w:rPr>
              <w:t>艺术型A</w:t>
            </w:r>
          </w:p>
          <w:p>
            <w:pPr>
              <w:pStyle w:val="16"/>
              <w:tabs>
                <w:tab w:val="left" w:pos="3700"/>
              </w:tabs>
              <w:ind w:firstLine="0" w:firstLineChars="0"/>
              <w:rPr>
                <w:rFonts w:ascii="楷体" w:hAnsi="楷体" w:eastAsia="楷体"/>
                <w:sz w:val="36"/>
                <w:szCs w:val="36"/>
              </w:rPr>
            </w:pPr>
            <w:r>
              <w:rPr>
                <w:rFonts w:hint="eastAsia" w:ascii="楷体" w:hAnsi="楷体" w:eastAsia="楷体"/>
                <w:sz w:val="24"/>
              </w:rPr>
              <w:t>(</w:t>
            </w:r>
            <w:r>
              <w:rPr>
                <w:rFonts w:ascii="楷体" w:hAnsi="楷体" w:eastAsia="楷体"/>
                <w:sz w:val="24"/>
              </w:rPr>
              <w:t>artistic)</w:t>
            </w:r>
          </w:p>
        </w:tc>
        <w:tc>
          <w:tcPr>
            <w:tcW w:w="2273" w:type="dxa"/>
          </w:tcPr>
          <w:p>
            <w:pPr>
              <w:pStyle w:val="16"/>
              <w:tabs>
                <w:tab w:val="left" w:pos="3700"/>
              </w:tabs>
              <w:ind w:firstLine="0" w:firstLineChars="0"/>
              <w:rPr>
                <w:rFonts w:ascii="楷体" w:hAnsi="楷体" w:eastAsia="楷体"/>
                <w:sz w:val="24"/>
              </w:rPr>
            </w:pPr>
            <w:r>
              <w:rPr>
                <w:rFonts w:hint="eastAsia" w:ascii="楷体" w:hAnsi="楷体" w:eastAsia="楷体"/>
                <w:sz w:val="24"/>
              </w:rPr>
              <w:t>喜欢自我表达，喜欢文学，音乐，艺术和表演等具有创造性，变化性的工作，注重作品的原创性和创意</w:t>
            </w:r>
          </w:p>
        </w:tc>
        <w:tc>
          <w:tcPr>
            <w:tcW w:w="1361" w:type="dxa"/>
          </w:tcPr>
          <w:p>
            <w:pPr>
              <w:pStyle w:val="16"/>
              <w:tabs>
                <w:tab w:val="left" w:pos="3700"/>
              </w:tabs>
              <w:ind w:firstLine="0" w:firstLineChars="0"/>
              <w:rPr>
                <w:rFonts w:ascii="楷体" w:hAnsi="楷体" w:eastAsia="楷体"/>
                <w:sz w:val="24"/>
              </w:rPr>
            </w:pPr>
            <w:r>
              <w:rPr>
                <w:rFonts w:hint="eastAsia" w:ascii="楷体" w:hAnsi="楷体" w:eastAsia="楷体"/>
                <w:sz w:val="24"/>
              </w:rPr>
              <w:t>有创意的想法，自我表达，自由，美。</w:t>
            </w:r>
          </w:p>
        </w:tc>
        <w:tc>
          <w:tcPr>
            <w:tcW w:w="2293" w:type="dxa"/>
          </w:tcPr>
          <w:p>
            <w:pPr>
              <w:pStyle w:val="16"/>
              <w:tabs>
                <w:tab w:val="left" w:pos="3700"/>
              </w:tabs>
              <w:ind w:firstLine="0" w:firstLineChars="0"/>
              <w:rPr>
                <w:rFonts w:ascii="楷体" w:hAnsi="楷体" w:eastAsia="楷体"/>
                <w:sz w:val="24"/>
              </w:rPr>
            </w:pPr>
            <w:r>
              <w:rPr>
                <w:rFonts w:hint="eastAsia" w:ascii="楷体" w:hAnsi="楷体" w:eastAsia="楷体"/>
                <w:sz w:val="24"/>
              </w:rPr>
              <w:t>创造力，对情感的表现能力，以非传统的方式来变现自己，相当自由，开放</w:t>
            </w:r>
          </w:p>
        </w:tc>
        <w:tc>
          <w:tcPr>
            <w:tcW w:w="1882" w:type="dxa"/>
          </w:tcPr>
          <w:p>
            <w:pPr>
              <w:pStyle w:val="16"/>
              <w:tabs>
                <w:tab w:val="left" w:pos="3700"/>
              </w:tabs>
              <w:ind w:firstLine="0" w:firstLineChars="0"/>
              <w:rPr>
                <w:rFonts w:ascii="楷体" w:hAnsi="楷体" w:eastAsia="楷体"/>
                <w:sz w:val="24"/>
              </w:rPr>
            </w:pPr>
            <w:r>
              <w:rPr>
                <w:rFonts w:hint="eastAsia" w:ascii="楷体" w:hAnsi="楷体" w:eastAsia="楷体"/>
                <w:sz w:val="24"/>
              </w:rPr>
              <w:t>作家、编辑、音乐家、摄影师、厨师、漫画家、导演、室内装潢设计师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pStyle w:val="16"/>
              <w:tabs>
                <w:tab w:val="left" w:pos="3700"/>
              </w:tabs>
              <w:ind w:firstLine="0" w:firstLineChars="0"/>
              <w:rPr>
                <w:rFonts w:ascii="楷体" w:hAnsi="楷体" w:eastAsia="楷体"/>
                <w:sz w:val="24"/>
              </w:rPr>
            </w:pPr>
            <w:r>
              <w:rPr>
                <w:rFonts w:hint="eastAsia" w:ascii="楷体" w:hAnsi="楷体" w:eastAsia="楷体"/>
                <w:sz w:val="24"/>
              </w:rPr>
              <w:t>社会型S</w:t>
            </w:r>
          </w:p>
          <w:p>
            <w:pPr>
              <w:pStyle w:val="16"/>
              <w:tabs>
                <w:tab w:val="left" w:pos="3700"/>
              </w:tabs>
              <w:ind w:firstLine="0" w:firstLineChars="0"/>
              <w:rPr>
                <w:rFonts w:ascii="楷体" w:hAnsi="楷体" w:eastAsia="楷体"/>
                <w:sz w:val="24"/>
              </w:rPr>
            </w:pPr>
            <w:r>
              <w:rPr>
                <w:rFonts w:hint="eastAsia" w:ascii="楷体" w:hAnsi="楷体" w:eastAsia="楷体"/>
                <w:sz w:val="24"/>
              </w:rPr>
              <w:t>(</w:t>
            </w:r>
            <w:r>
              <w:rPr>
                <w:rFonts w:ascii="楷体" w:hAnsi="楷体" w:eastAsia="楷体"/>
                <w:sz w:val="24"/>
              </w:rPr>
              <w:t>social)</w:t>
            </w:r>
          </w:p>
        </w:tc>
        <w:tc>
          <w:tcPr>
            <w:tcW w:w="2273" w:type="dxa"/>
          </w:tcPr>
          <w:p>
            <w:pPr>
              <w:pStyle w:val="16"/>
              <w:tabs>
                <w:tab w:val="left" w:pos="3700"/>
              </w:tabs>
              <w:ind w:firstLine="0" w:firstLineChars="0"/>
              <w:rPr>
                <w:rFonts w:ascii="楷体" w:hAnsi="楷体" w:eastAsia="楷体"/>
                <w:sz w:val="24"/>
              </w:rPr>
            </w:pPr>
            <w:r>
              <w:rPr>
                <w:rFonts w:hint="eastAsia" w:ascii="楷体" w:hAnsi="楷体" w:eastAsia="楷体"/>
                <w:sz w:val="24"/>
              </w:rPr>
              <w:t>喜欢与人合作，热情关心他人的幸福，愿意帮助别人成长或解决问题，为他人提供服务</w:t>
            </w:r>
          </w:p>
        </w:tc>
        <w:tc>
          <w:tcPr>
            <w:tcW w:w="1361" w:type="dxa"/>
          </w:tcPr>
          <w:p>
            <w:pPr>
              <w:pStyle w:val="16"/>
              <w:tabs>
                <w:tab w:val="left" w:pos="3700"/>
              </w:tabs>
              <w:ind w:firstLine="0" w:firstLineChars="0"/>
              <w:rPr>
                <w:rFonts w:ascii="楷体" w:hAnsi="楷体" w:eastAsia="楷体"/>
                <w:sz w:val="24"/>
              </w:rPr>
            </w:pPr>
            <w:r>
              <w:rPr>
                <w:rFonts w:hint="eastAsia" w:ascii="楷体" w:hAnsi="楷体" w:eastAsia="楷体"/>
                <w:sz w:val="24"/>
              </w:rPr>
              <w:t>服务社会与他人，理解，平等，理想</w:t>
            </w:r>
          </w:p>
        </w:tc>
        <w:tc>
          <w:tcPr>
            <w:tcW w:w="2293" w:type="dxa"/>
          </w:tcPr>
          <w:p>
            <w:pPr>
              <w:pStyle w:val="16"/>
              <w:tabs>
                <w:tab w:val="left" w:pos="3700"/>
              </w:tabs>
              <w:ind w:firstLine="0" w:firstLineChars="0"/>
              <w:rPr>
                <w:rFonts w:ascii="楷体" w:hAnsi="楷体" w:eastAsia="楷体"/>
                <w:sz w:val="24"/>
              </w:rPr>
            </w:pPr>
            <w:r>
              <w:rPr>
                <w:rFonts w:hint="eastAsia" w:ascii="楷体" w:hAnsi="楷体" w:eastAsia="楷体"/>
                <w:sz w:val="24"/>
              </w:rPr>
              <w:t>人际交往能力，教导，一直，帮助他人等方面的技能，对他人表现出精神上的关爱。愿意担负社会责任</w:t>
            </w:r>
          </w:p>
        </w:tc>
        <w:tc>
          <w:tcPr>
            <w:tcW w:w="1882" w:type="dxa"/>
          </w:tcPr>
          <w:p>
            <w:pPr>
              <w:pStyle w:val="16"/>
              <w:tabs>
                <w:tab w:val="left" w:pos="3700"/>
              </w:tabs>
              <w:ind w:firstLine="0" w:firstLineChars="0"/>
              <w:rPr>
                <w:rFonts w:ascii="楷体" w:hAnsi="楷体" w:eastAsia="楷体"/>
                <w:sz w:val="24"/>
              </w:rPr>
            </w:pPr>
            <w:r>
              <w:rPr>
                <w:rFonts w:hint="eastAsia" w:ascii="楷体" w:hAnsi="楷体" w:eastAsia="楷体"/>
                <w:sz w:val="24"/>
              </w:rPr>
              <w:t>教师，社会工作者、牧师、心理咨询师、护士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pStyle w:val="16"/>
              <w:tabs>
                <w:tab w:val="left" w:pos="3700"/>
              </w:tabs>
              <w:ind w:firstLine="0" w:firstLineChars="0"/>
              <w:rPr>
                <w:rFonts w:ascii="楷体" w:hAnsi="楷体" w:eastAsia="楷体"/>
                <w:sz w:val="24"/>
              </w:rPr>
            </w:pPr>
            <w:r>
              <w:rPr>
                <w:rFonts w:hint="eastAsia" w:ascii="楷体" w:hAnsi="楷体" w:eastAsia="楷体"/>
                <w:sz w:val="24"/>
              </w:rPr>
              <w:t>企业型E</w:t>
            </w:r>
          </w:p>
          <w:p>
            <w:pPr>
              <w:pStyle w:val="16"/>
              <w:tabs>
                <w:tab w:val="left" w:pos="3700"/>
              </w:tabs>
              <w:ind w:firstLine="0" w:firstLineChars="0"/>
              <w:rPr>
                <w:rFonts w:ascii="楷体" w:hAnsi="楷体" w:eastAsia="楷体"/>
                <w:sz w:val="24"/>
              </w:rPr>
            </w:pPr>
            <w:r>
              <w:rPr>
                <w:rFonts w:hint="eastAsia" w:ascii="楷体" w:hAnsi="楷体" w:eastAsia="楷体"/>
                <w:sz w:val="24"/>
              </w:rPr>
              <w:t>（e</w:t>
            </w:r>
            <w:r>
              <w:rPr>
                <w:rFonts w:ascii="楷体" w:hAnsi="楷体" w:eastAsia="楷体"/>
                <w:sz w:val="24"/>
              </w:rPr>
              <w:t>nterprising）</w:t>
            </w:r>
          </w:p>
        </w:tc>
        <w:tc>
          <w:tcPr>
            <w:tcW w:w="2273" w:type="dxa"/>
          </w:tcPr>
          <w:p>
            <w:pPr>
              <w:pStyle w:val="16"/>
              <w:tabs>
                <w:tab w:val="left" w:pos="3700"/>
              </w:tabs>
              <w:ind w:firstLine="0" w:firstLineChars="0"/>
              <w:rPr>
                <w:rFonts w:ascii="楷体" w:hAnsi="楷体" w:eastAsia="楷体"/>
                <w:sz w:val="24"/>
              </w:rPr>
            </w:pPr>
            <w:r>
              <w:rPr>
                <w:rFonts w:hint="eastAsia" w:ascii="楷体" w:hAnsi="楷体" w:eastAsia="楷体"/>
                <w:sz w:val="24"/>
              </w:rPr>
              <w:t>喜欢领导和支配别人，通过领导，劝说他人或推销自己的观念，产品而达到个人和组织的目标，希望成就一番事业</w:t>
            </w:r>
          </w:p>
        </w:tc>
        <w:tc>
          <w:tcPr>
            <w:tcW w:w="1361" w:type="dxa"/>
          </w:tcPr>
          <w:p>
            <w:pPr>
              <w:pStyle w:val="16"/>
              <w:tabs>
                <w:tab w:val="left" w:pos="3700"/>
              </w:tabs>
              <w:ind w:firstLine="0" w:firstLineChars="0"/>
              <w:rPr>
                <w:rFonts w:ascii="楷体" w:hAnsi="楷体" w:eastAsia="楷体"/>
                <w:sz w:val="24"/>
              </w:rPr>
            </w:pPr>
            <w:r>
              <w:rPr>
                <w:rFonts w:hint="eastAsia" w:ascii="楷体" w:hAnsi="楷体" w:eastAsia="楷体"/>
                <w:sz w:val="24"/>
              </w:rPr>
              <w:t>经济和社会地位上的成功，忠诚，冒险精神，责任</w:t>
            </w:r>
          </w:p>
        </w:tc>
        <w:tc>
          <w:tcPr>
            <w:tcW w:w="2293" w:type="dxa"/>
          </w:tcPr>
          <w:p>
            <w:pPr>
              <w:pStyle w:val="16"/>
              <w:tabs>
                <w:tab w:val="left" w:pos="3700"/>
              </w:tabs>
              <w:ind w:firstLine="0" w:firstLineChars="0"/>
              <w:rPr>
                <w:rFonts w:ascii="楷体" w:hAnsi="楷体" w:eastAsia="楷体"/>
                <w:sz w:val="24"/>
              </w:rPr>
            </w:pPr>
            <w:r>
              <w:rPr>
                <w:rFonts w:hint="eastAsia" w:ascii="楷体" w:hAnsi="楷体" w:eastAsia="楷体"/>
                <w:sz w:val="24"/>
              </w:rPr>
              <w:t>说服他人或支配他人的能力，干预承担风险，目标导向</w:t>
            </w:r>
          </w:p>
        </w:tc>
        <w:tc>
          <w:tcPr>
            <w:tcW w:w="1882" w:type="dxa"/>
          </w:tcPr>
          <w:p>
            <w:pPr>
              <w:pStyle w:val="16"/>
              <w:tabs>
                <w:tab w:val="left" w:pos="3700"/>
              </w:tabs>
              <w:ind w:firstLine="0" w:firstLineChars="0"/>
              <w:rPr>
                <w:rFonts w:ascii="楷体" w:hAnsi="楷体" w:eastAsia="楷体"/>
                <w:sz w:val="24"/>
              </w:rPr>
            </w:pPr>
            <w:r>
              <w:rPr>
                <w:rFonts w:hint="eastAsia" w:ascii="楷体" w:hAnsi="楷体" w:eastAsia="楷体"/>
                <w:sz w:val="24"/>
              </w:rPr>
              <w:t>律师，政治运动领袖、营销商、市场部经理、电视制片人，保险代理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6" w:type="dxa"/>
          </w:tcPr>
          <w:p>
            <w:pPr>
              <w:pStyle w:val="16"/>
              <w:tabs>
                <w:tab w:val="left" w:pos="3700"/>
              </w:tabs>
              <w:ind w:firstLine="0" w:firstLineChars="0"/>
              <w:rPr>
                <w:rFonts w:ascii="楷体" w:hAnsi="楷体" w:eastAsia="楷体"/>
                <w:sz w:val="24"/>
              </w:rPr>
            </w:pPr>
            <w:r>
              <w:rPr>
                <w:rFonts w:hint="eastAsia" w:ascii="楷体" w:hAnsi="楷体" w:eastAsia="楷体"/>
                <w:sz w:val="24"/>
              </w:rPr>
              <w:t>事务型C</w:t>
            </w:r>
          </w:p>
          <w:p>
            <w:pPr>
              <w:pStyle w:val="16"/>
              <w:tabs>
                <w:tab w:val="left" w:pos="3700"/>
              </w:tabs>
              <w:ind w:firstLine="0" w:firstLineChars="0"/>
              <w:rPr>
                <w:rFonts w:ascii="楷体" w:hAnsi="楷体" w:eastAsia="楷体"/>
                <w:sz w:val="24"/>
              </w:rPr>
            </w:pPr>
            <w:r>
              <w:rPr>
                <w:rFonts w:hint="eastAsia" w:ascii="楷体" w:hAnsi="楷体" w:eastAsia="楷体"/>
                <w:sz w:val="24"/>
              </w:rPr>
              <w:t>（c</w:t>
            </w:r>
            <w:r>
              <w:rPr>
                <w:rFonts w:ascii="楷体" w:hAnsi="楷体" w:eastAsia="楷体"/>
                <w:sz w:val="24"/>
              </w:rPr>
              <w:t>onventional）</w:t>
            </w:r>
          </w:p>
        </w:tc>
        <w:tc>
          <w:tcPr>
            <w:tcW w:w="2273" w:type="dxa"/>
          </w:tcPr>
          <w:p>
            <w:pPr>
              <w:pStyle w:val="16"/>
              <w:tabs>
                <w:tab w:val="left" w:pos="3700"/>
              </w:tabs>
              <w:ind w:firstLine="0" w:firstLineChars="0"/>
              <w:rPr>
                <w:rFonts w:ascii="楷体" w:hAnsi="楷体" w:eastAsia="楷体"/>
                <w:sz w:val="24"/>
              </w:rPr>
            </w:pPr>
            <w:r>
              <w:rPr>
                <w:rFonts w:hint="eastAsia" w:ascii="楷体" w:hAnsi="楷体" w:eastAsia="楷体"/>
                <w:sz w:val="24"/>
              </w:rPr>
              <w:t>喜欢固定的，有秩序的工作或活动，希望确切的知道工作的要求和标准，愿意在一个大的机构处于从属地位，对文字，书籍和事物进行细致有序的系统处理以达到特定的标准</w:t>
            </w:r>
          </w:p>
        </w:tc>
        <w:tc>
          <w:tcPr>
            <w:tcW w:w="1361" w:type="dxa"/>
          </w:tcPr>
          <w:p>
            <w:pPr>
              <w:pStyle w:val="16"/>
              <w:tabs>
                <w:tab w:val="left" w:pos="3700"/>
              </w:tabs>
              <w:ind w:firstLine="0" w:firstLineChars="0"/>
              <w:rPr>
                <w:rFonts w:ascii="楷体" w:hAnsi="楷体" w:eastAsia="楷体"/>
                <w:sz w:val="24"/>
              </w:rPr>
            </w:pPr>
            <w:r>
              <w:rPr>
                <w:rFonts w:hint="eastAsia" w:ascii="楷体" w:hAnsi="楷体" w:eastAsia="楷体"/>
                <w:sz w:val="24"/>
              </w:rPr>
              <w:t>准确，有条理，节俭，盈利</w:t>
            </w:r>
          </w:p>
        </w:tc>
        <w:tc>
          <w:tcPr>
            <w:tcW w:w="2293" w:type="dxa"/>
          </w:tcPr>
          <w:p>
            <w:pPr>
              <w:pStyle w:val="16"/>
              <w:tabs>
                <w:tab w:val="left" w:pos="3700"/>
              </w:tabs>
              <w:ind w:firstLine="0" w:firstLineChars="0"/>
              <w:rPr>
                <w:rFonts w:ascii="楷体" w:hAnsi="楷体" w:eastAsia="楷体"/>
                <w:sz w:val="24"/>
              </w:rPr>
            </w:pPr>
            <w:r>
              <w:rPr>
                <w:rFonts w:hint="eastAsia" w:ascii="楷体" w:hAnsi="楷体" w:eastAsia="楷体"/>
                <w:sz w:val="24"/>
              </w:rPr>
              <w:t>文书机器，组织能力，听取并遵从指示的能力，能够按时完成工作并达到严格的标准，有组织有计划</w:t>
            </w:r>
          </w:p>
        </w:tc>
        <w:tc>
          <w:tcPr>
            <w:tcW w:w="1882" w:type="dxa"/>
          </w:tcPr>
          <w:p>
            <w:pPr>
              <w:pStyle w:val="16"/>
              <w:tabs>
                <w:tab w:val="left" w:pos="3700"/>
              </w:tabs>
              <w:ind w:firstLine="0" w:firstLineChars="0"/>
              <w:rPr>
                <w:rFonts w:ascii="楷体" w:hAnsi="楷体" w:eastAsia="楷体"/>
                <w:sz w:val="24"/>
              </w:rPr>
            </w:pPr>
            <w:r>
              <w:rPr>
                <w:rFonts w:hint="eastAsia" w:ascii="楷体" w:hAnsi="楷体" w:eastAsia="楷体"/>
                <w:sz w:val="24"/>
              </w:rPr>
              <w:t>文字编辑，会计师、银行家、办事员、税务员和计算机操作员</w:t>
            </w:r>
          </w:p>
        </w:tc>
      </w:tr>
    </w:tbl>
    <w:p>
      <w:pPr>
        <w:tabs>
          <w:tab w:val="left" w:pos="3700"/>
        </w:tabs>
        <w:ind w:firstLine="371" w:firstLineChars="116"/>
        <w:rPr>
          <w:rFonts w:ascii="楷体" w:hAnsi="楷体" w:eastAsia="楷体" w:cs="Arial"/>
          <w:color w:val="333333"/>
          <w:sz w:val="32"/>
          <w:szCs w:val="32"/>
        </w:rPr>
      </w:pPr>
    </w:p>
    <w:p>
      <w:pPr>
        <w:pStyle w:val="5"/>
      </w:pPr>
      <w:r>
        <w:rPr>
          <w:rFonts w:hint="eastAsia"/>
        </w:rPr>
        <w:t>霍兰德职业测试简介</w:t>
      </w:r>
    </w:p>
    <w:p>
      <w:pPr>
        <w:tabs>
          <w:tab w:val="left" w:pos="3700"/>
        </w:tabs>
        <w:ind w:firstLine="371" w:firstLineChars="116"/>
      </w:pPr>
      <w:r>
        <w:rPr>
          <w:rFonts w:ascii="楷体" w:hAnsi="楷体" w:eastAsia="楷体" w:cs="Arial"/>
          <w:color w:val="333333"/>
          <w:sz w:val="32"/>
          <w:szCs w:val="32"/>
        </w:rPr>
        <w:t>霍兰德的职业兴趣理论主要从兴趣的角度出发来探索职业指导的问题。他明确提出了职业兴趣的人格观，使人们对职业兴趣的认识有了质的变化。霍兰德的职业兴趣理论反映了他长期专注于职业指导的实践经历，他把对职业环境的研究与对职业兴趣个体差异的研究有机地结合起来，而在霍兰德的职业兴趣类型理论提出之前，二者的研究是相对独立进行的。霍兰德以职业兴趣理论为基础，先后编制了职业偏好量表(VocatIonaI Preference lnventory)和自我导向搜寻表(Self-directed Search)两种职业兴趣量表，作为职业兴趣的测查工具 霍兰德力求为每种职业兴趣找出两种相匹配的职业能力。兴趣测试和能力测试的结合在职业指导和</w:t>
      </w:r>
      <w:r>
        <w:fldChar w:fldCharType="begin"/>
      </w:r>
      <w:r>
        <w:instrText xml:space="preserve"> HYPERLINK "https://baike.baidu.com/item/%E8%81%8C%E4%B8%9A%E5%92%A8%E8%AF%A2" \t "_blank" </w:instrText>
      </w:r>
      <w:r>
        <w:fldChar w:fldCharType="separate"/>
      </w:r>
      <w:r>
        <w:rPr>
          <w:rStyle w:val="15"/>
          <w:rFonts w:ascii="楷体" w:hAnsi="楷体" w:eastAsia="楷体" w:cs="Arial"/>
          <w:color w:val="136EC2"/>
          <w:sz w:val="32"/>
          <w:szCs w:val="32"/>
        </w:rPr>
        <w:t>职业咨询</w:t>
      </w:r>
      <w:r>
        <w:rPr>
          <w:rStyle w:val="15"/>
          <w:rFonts w:ascii="楷体" w:hAnsi="楷体" w:eastAsia="楷体" w:cs="Arial"/>
          <w:color w:val="136EC2"/>
          <w:sz w:val="32"/>
          <w:szCs w:val="32"/>
        </w:rPr>
        <w:fldChar w:fldCharType="end"/>
      </w:r>
      <w:r>
        <w:rPr>
          <w:rFonts w:ascii="楷体" w:hAnsi="楷体" w:eastAsia="楷体" w:cs="Arial"/>
          <w:color w:val="333333"/>
          <w:sz w:val="32"/>
          <w:szCs w:val="32"/>
        </w:rPr>
        <w:t>的实际操作中起到了促进作用。</w:t>
      </w:r>
    </w:p>
    <w:p>
      <w:pPr>
        <w:tabs>
          <w:tab w:val="left" w:pos="3700"/>
        </w:tabs>
        <w:ind w:firstLine="371" w:firstLineChars="116"/>
        <w:rPr>
          <w:rFonts w:ascii="楷体" w:hAnsi="楷体" w:eastAsia="楷体" w:cs="Arial"/>
          <w:color w:val="333333"/>
          <w:sz w:val="32"/>
          <w:szCs w:val="32"/>
        </w:rPr>
      </w:pPr>
    </w:p>
    <w:p>
      <w:pPr>
        <w:tabs>
          <w:tab w:val="left" w:pos="3700"/>
        </w:tabs>
        <w:ind w:firstLine="371" w:firstLineChars="116"/>
        <w:rPr>
          <w:rFonts w:ascii="楷体" w:hAnsi="楷体" w:eastAsia="楷体" w:cs="Arial"/>
          <w:color w:val="333333"/>
          <w:sz w:val="32"/>
          <w:szCs w:val="32"/>
        </w:rPr>
      </w:pPr>
      <w:r>
        <w:rPr>
          <w:rFonts w:hint="eastAsia" w:ascii="楷体" w:hAnsi="楷体" w:eastAsia="楷体" w:cs="Arial"/>
          <w:color w:val="333333"/>
          <w:sz w:val="32"/>
          <w:szCs w:val="32"/>
        </w:rPr>
        <w:t>我的测试结果</w:t>
      </w:r>
    </w:p>
    <w:p>
      <w:pPr>
        <w:pStyle w:val="16"/>
        <w:tabs>
          <w:tab w:val="left" w:pos="3700"/>
        </w:tabs>
        <w:ind w:left="1140" w:firstLine="1800" w:firstLineChars="500"/>
        <w:rPr>
          <w:rFonts w:ascii="楷体" w:hAnsi="楷体" w:eastAsia="楷体"/>
          <w:sz w:val="36"/>
          <w:szCs w:val="36"/>
        </w:rPr>
      </w:pPr>
      <w:r>
        <w:rPr>
          <w:rFonts w:ascii="楷体" w:hAnsi="楷体" w:eastAsia="楷体"/>
          <w:sz w:val="36"/>
          <w:szCs w:val="36"/>
        </w:rPr>
        <w:drawing>
          <wp:anchor distT="0" distB="0" distL="114300" distR="114300" simplePos="0" relativeHeight="251665408" behindDoc="0" locked="0" layoutInCell="1" allowOverlap="1">
            <wp:simplePos x="0" y="0"/>
            <wp:positionH relativeFrom="margin">
              <wp:posOffset>2863850</wp:posOffset>
            </wp:positionH>
            <wp:positionV relativeFrom="paragraph">
              <wp:posOffset>628650</wp:posOffset>
            </wp:positionV>
            <wp:extent cx="2990215" cy="3206750"/>
            <wp:effectExtent l="0" t="0" r="635"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0215" cy="3206750"/>
                    </a:xfrm>
                    <a:prstGeom prst="rect">
                      <a:avLst/>
                    </a:prstGeom>
                  </pic:spPr>
                </pic:pic>
              </a:graphicData>
            </a:graphic>
          </wp:anchor>
        </w:drawing>
      </w:r>
      <w:r>
        <w:rPr>
          <w:rFonts w:hint="eastAsia" w:ascii="楷体" w:hAnsi="楷体" w:eastAsia="楷体"/>
          <w:sz w:val="36"/>
          <w:szCs w:val="36"/>
        </w:rPr>
        <w:drawing>
          <wp:anchor distT="0" distB="0" distL="114300" distR="114300" simplePos="0" relativeHeight="251664384" behindDoc="0" locked="0" layoutInCell="1" allowOverlap="1">
            <wp:simplePos x="0" y="0"/>
            <wp:positionH relativeFrom="column">
              <wp:posOffset>165100</wp:posOffset>
            </wp:positionH>
            <wp:positionV relativeFrom="paragraph">
              <wp:posOffset>598805</wp:posOffset>
            </wp:positionV>
            <wp:extent cx="2622550" cy="3302000"/>
            <wp:effectExtent l="0" t="0" r="635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2550" cy="3302000"/>
                    </a:xfrm>
                    <a:prstGeom prst="rect">
                      <a:avLst/>
                    </a:prstGeom>
                  </pic:spPr>
                </pic:pic>
              </a:graphicData>
            </a:graphic>
          </wp:anchor>
        </w:drawing>
      </w:r>
    </w:p>
    <w:p>
      <w:pPr>
        <w:tabs>
          <w:tab w:val="left" w:pos="3700"/>
        </w:tabs>
        <w:rPr>
          <w:rFonts w:ascii="楷体" w:hAnsi="楷体" w:eastAsia="楷体"/>
          <w:sz w:val="36"/>
          <w:szCs w:val="36"/>
        </w:rPr>
      </w:pPr>
    </w:p>
    <w:p>
      <w:pPr>
        <w:tabs>
          <w:tab w:val="left" w:pos="3700"/>
        </w:tabs>
        <w:rPr>
          <w:rFonts w:ascii="楷体" w:hAnsi="楷体" w:eastAsia="楷体"/>
          <w:sz w:val="36"/>
          <w:szCs w:val="36"/>
        </w:rPr>
      </w:pPr>
    </w:p>
    <w:p>
      <w:pPr>
        <w:tabs>
          <w:tab w:val="left" w:pos="3700"/>
        </w:tabs>
        <w:rPr>
          <w:rFonts w:ascii="楷体" w:hAnsi="楷体" w:eastAsia="楷体"/>
          <w:sz w:val="36"/>
          <w:szCs w:val="36"/>
        </w:rPr>
      </w:pPr>
      <w:r>
        <w:rPr>
          <w:rFonts w:hint="eastAsia" w:ascii="楷体" w:hAnsi="楷体" w:eastAsia="楷体"/>
          <w:sz w:val="36"/>
          <w:szCs w:val="36"/>
        </w:rPr>
        <w:t xml:space="preserve"> </w:t>
      </w:r>
      <w:r>
        <w:rPr>
          <w:rFonts w:ascii="楷体" w:hAnsi="楷体" w:eastAsia="楷体"/>
          <w:sz w:val="36"/>
          <w:szCs w:val="36"/>
        </w:rPr>
        <w:t xml:space="preserve">              </w:t>
      </w:r>
    </w:p>
    <w:p>
      <w:pPr>
        <w:tabs>
          <w:tab w:val="left" w:pos="3700"/>
        </w:tabs>
        <w:rPr>
          <w:rFonts w:ascii="楷体" w:hAnsi="楷体" w:eastAsia="楷体"/>
          <w:sz w:val="32"/>
          <w:szCs w:val="32"/>
        </w:rPr>
      </w:pPr>
      <w:r>
        <w:rPr>
          <w:rFonts w:ascii="楷体" w:hAnsi="楷体" w:eastAsia="楷体"/>
          <w:sz w:val="36"/>
          <w:szCs w:val="36"/>
        </w:rPr>
        <w:drawing>
          <wp:anchor distT="0" distB="0" distL="114300" distR="114300" simplePos="0" relativeHeight="251666432" behindDoc="0" locked="0" layoutInCell="1" allowOverlap="1">
            <wp:simplePos x="0" y="0"/>
            <wp:positionH relativeFrom="margin">
              <wp:align>left</wp:align>
            </wp:positionH>
            <wp:positionV relativeFrom="paragraph">
              <wp:posOffset>545465</wp:posOffset>
            </wp:positionV>
            <wp:extent cx="5537200" cy="2767330"/>
            <wp:effectExtent l="0" t="0" r="635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37200" cy="2767330"/>
                    </a:xfrm>
                    <a:prstGeom prst="rect">
                      <a:avLst/>
                    </a:prstGeom>
                  </pic:spPr>
                </pic:pic>
              </a:graphicData>
            </a:graphic>
          </wp:anchor>
        </w:drawing>
      </w:r>
    </w:p>
    <w:p>
      <w:pPr>
        <w:pStyle w:val="3"/>
        <w:jc w:val="center"/>
      </w:pPr>
      <w:bookmarkStart w:id="5" w:name="_Toc532158998"/>
      <w:r>
        <w:rPr>
          <w:rFonts w:hint="eastAsia"/>
        </w:rPr>
        <w:t>第三章 我的职业认知</w:t>
      </w:r>
      <w:bookmarkEnd w:id="5"/>
    </w:p>
    <w:p>
      <w:pPr>
        <w:tabs>
          <w:tab w:val="left" w:pos="3700"/>
        </w:tabs>
        <w:ind w:firstLine="640" w:firstLineChars="200"/>
        <w:rPr>
          <w:rFonts w:ascii="楷体" w:hAnsi="楷体" w:eastAsia="楷体"/>
          <w:sz w:val="32"/>
          <w:szCs w:val="32"/>
        </w:rPr>
      </w:pPr>
      <w:r>
        <w:rPr>
          <w:rFonts w:hint="eastAsia" w:ascii="楷体" w:hAnsi="楷体" w:eastAsia="楷体"/>
          <w:sz w:val="32"/>
          <w:szCs w:val="32"/>
        </w:rPr>
        <w:t>专业认知：经济学，是一个比较笼统宏观，较理论性的专业，这个专业要求我们要有很好的理论基础，和相关的专业知识，把握好社会关系，社会规则</w:t>
      </w:r>
    </w:p>
    <w:p>
      <w:pPr>
        <w:tabs>
          <w:tab w:val="left" w:pos="3700"/>
        </w:tabs>
        <w:ind w:firstLine="640"/>
        <w:rPr>
          <w:rFonts w:ascii="楷体" w:hAnsi="楷体" w:eastAsia="楷体"/>
          <w:sz w:val="32"/>
          <w:szCs w:val="32"/>
        </w:rPr>
      </w:pPr>
      <w:r>
        <w:rPr>
          <w:rFonts w:hint="eastAsia" w:ascii="楷体" w:hAnsi="楷体" w:eastAsia="楷体"/>
          <w:sz w:val="32"/>
          <w:szCs w:val="32"/>
        </w:rPr>
        <w:t>职业价值观</w:t>
      </w:r>
    </w:p>
    <w:p>
      <w:pPr>
        <w:pStyle w:val="16"/>
        <w:numPr>
          <w:ilvl w:val="0"/>
          <w:numId w:val="3"/>
        </w:numPr>
        <w:tabs>
          <w:tab w:val="left" w:pos="3700"/>
        </w:tabs>
        <w:ind w:firstLineChars="0"/>
        <w:rPr>
          <w:rFonts w:ascii="楷体" w:hAnsi="楷体" w:eastAsia="楷体"/>
          <w:sz w:val="32"/>
          <w:szCs w:val="32"/>
        </w:rPr>
      </w:pPr>
      <w:r>
        <w:rPr>
          <w:rFonts w:hint="eastAsia" w:ascii="楷体" w:hAnsi="楷体" w:eastAsia="楷体"/>
          <w:sz w:val="32"/>
          <w:szCs w:val="32"/>
        </w:rPr>
        <w:t>工作收入要不低于我本人的工作能力价值</w:t>
      </w:r>
    </w:p>
    <w:p>
      <w:pPr>
        <w:pStyle w:val="16"/>
        <w:numPr>
          <w:ilvl w:val="0"/>
          <w:numId w:val="3"/>
        </w:numPr>
        <w:tabs>
          <w:tab w:val="left" w:pos="3700"/>
        </w:tabs>
        <w:ind w:firstLineChars="0"/>
        <w:rPr>
          <w:rFonts w:ascii="楷体" w:hAnsi="楷体" w:eastAsia="楷体"/>
          <w:sz w:val="32"/>
          <w:szCs w:val="32"/>
        </w:rPr>
      </w:pPr>
      <w:r>
        <w:rPr>
          <w:rFonts w:hint="eastAsia" w:ascii="楷体" w:hAnsi="楷体" w:eastAsia="楷体"/>
          <w:sz w:val="32"/>
          <w:szCs w:val="32"/>
        </w:rPr>
        <w:t>能够适合我的专业</w:t>
      </w:r>
    </w:p>
    <w:p>
      <w:pPr>
        <w:pStyle w:val="16"/>
        <w:numPr>
          <w:ilvl w:val="0"/>
          <w:numId w:val="3"/>
        </w:numPr>
        <w:tabs>
          <w:tab w:val="left" w:pos="3700"/>
        </w:tabs>
        <w:ind w:firstLineChars="0"/>
        <w:rPr>
          <w:rFonts w:ascii="楷体" w:hAnsi="楷体" w:eastAsia="楷体"/>
          <w:sz w:val="32"/>
          <w:szCs w:val="32"/>
        </w:rPr>
      </w:pPr>
      <w:r>
        <w:rPr>
          <w:rFonts w:hint="eastAsia" w:ascii="楷体" w:hAnsi="楷体" w:eastAsia="楷体"/>
          <w:sz w:val="32"/>
          <w:szCs w:val="32"/>
        </w:rPr>
        <w:t>能够造福社会</w:t>
      </w:r>
    </w:p>
    <w:p>
      <w:pPr>
        <w:pStyle w:val="16"/>
        <w:numPr>
          <w:ilvl w:val="0"/>
          <w:numId w:val="3"/>
        </w:numPr>
        <w:tabs>
          <w:tab w:val="left" w:pos="3700"/>
        </w:tabs>
        <w:ind w:firstLineChars="0"/>
        <w:rPr>
          <w:rFonts w:ascii="楷体" w:hAnsi="楷体" w:eastAsia="楷体"/>
          <w:sz w:val="32"/>
          <w:szCs w:val="32"/>
        </w:rPr>
      </w:pPr>
      <w:r>
        <w:rPr>
          <w:rFonts w:hint="eastAsia" w:ascii="楷体" w:hAnsi="楷体" w:eastAsia="楷体"/>
          <w:sz w:val="32"/>
          <w:szCs w:val="32"/>
        </w:rPr>
        <w:t>能实现物品的目标和我的理想</w:t>
      </w:r>
    </w:p>
    <w:p>
      <w:pPr>
        <w:pStyle w:val="16"/>
        <w:tabs>
          <w:tab w:val="left" w:pos="3700"/>
        </w:tabs>
        <w:ind w:left="1060" w:firstLine="0" w:firstLineChars="0"/>
        <w:rPr>
          <w:rFonts w:ascii="楷体" w:hAnsi="楷体" w:eastAsia="楷体"/>
          <w:sz w:val="32"/>
          <w:szCs w:val="32"/>
        </w:rPr>
      </w:pPr>
    </w:p>
    <w:p>
      <w:pPr>
        <w:pStyle w:val="3"/>
        <w:jc w:val="center"/>
      </w:pPr>
      <w:bookmarkStart w:id="6" w:name="_Toc532158999"/>
      <w:r>
        <w:rPr>
          <w:rFonts w:hint="eastAsia"/>
        </w:rPr>
        <w:t>第四章 我的S</w:t>
      </w:r>
      <w:r>
        <w:t>WOT</w:t>
      </w:r>
      <w:r>
        <w:rPr>
          <w:rFonts w:hint="eastAsia"/>
        </w:rPr>
        <w:t>分析</w:t>
      </w:r>
      <w:bookmarkEnd w:id="6"/>
    </w:p>
    <w:p>
      <w:pPr>
        <w:tabs>
          <w:tab w:val="left" w:pos="3700"/>
        </w:tabs>
        <w:rPr>
          <w:rFonts w:ascii="楷体" w:hAnsi="楷体" w:eastAsia="楷体"/>
          <w:sz w:val="32"/>
          <w:szCs w:val="32"/>
        </w:rPr>
      </w:pPr>
      <w:r>
        <w:rPr>
          <w:rFonts w:hint="eastAsia" w:ascii="楷体" w:hAnsi="楷体" w:eastAsia="楷体"/>
          <w:sz w:val="32"/>
          <w:szCs w:val="32"/>
        </w:rPr>
        <w:t>SWOT分析法又称为态势分析法，它是由旧金山大学的管理学教授于20世纪80年代初提出来的，SWOT四个英文字母分别代表：优势（Strength）、劣势（Weakness）、机会（Opportunity）、威胁（Threat）。</w:t>
      </w:r>
    </w:p>
    <w:p>
      <w:pPr>
        <w:tabs>
          <w:tab w:val="left" w:pos="3700"/>
        </w:tabs>
        <w:rPr>
          <w:rFonts w:ascii="楷体" w:hAnsi="楷体" w:eastAsia="楷体"/>
          <w:sz w:val="36"/>
          <w:szCs w:val="36"/>
        </w:rPr>
      </w:pPr>
    </w:p>
    <w:p>
      <w:pPr>
        <w:tabs>
          <w:tab w:val="left" w:pos="3700"/>
        </w:tabs>
        <w:rPr>
          <w:rFonts w:ascii="楷体" w:hAnsi="楷体" w:eastAsia="楷体"/>
          <w:sz w:val="36"/>
          <w:szCs w:val="36"/>
        </w:rPr>
      </w:pPr>
    </w:p>
    <w:p>
      <w:pPr>
        <w:tabs>
          <w:tab w:val="left" w:pos="3700"/>
        </w:tabs>
        <w:rPr>
          <w:rFonts w:ascii="楷体" w:hAnsi="楷体" w:eastAsia="楷体"/>
          <w:sz w:val="36"/>
          <w:szCs w:val="36"/>
        </w:rPr>
      </w:pPr>
      <w:r>
        <w:rPr>
          <w:rFonts w:hint="eastAsia" w:ascii="楷体" w:hAnsi="楷体" w:eastAsia="楷体"/>
          <w:sz w:val="36"/>
          <w:szCs w:val="36"/>
        </w:rPr>
        <w:drawing>
          <wp:inline distT="0" distB="0" distL="0" distR="0">
            <wp:extent cx="5274310" cy="3076575"/>
            <wp:effectExtent l="0" t="114300" r="0" b="28575"/>
            <wp:docPr id="30" name="图示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pPr>
        <w:pStyle w:val="2"/>
        <w:jc w:val="center"/>
      </w:pPr>
      <w:bookmarkStart w:id="7" w:name="_Toc532159000"/>
      <w:r>
        <w:rPr>
          <w:rFonts w:hint="eastAsia"/>
        </w:rPr>
        <w:t>环境分析篇</w:t>
      </w:r>
      <w:bookmarkEnd w:id="7"/>
    </w:p>
    <w:p>
      <w:pPr>
        <w:pStyle w:val="3"/>
        <w:jc w:val="center"/>
      </w:pPr>
      <w:bookmarkStart w:id="8" w:name="_Toc532159001"/>
      <w:r>
        <w:rPr>
          <w:rFonts w:hint="eastAsia"/>
        </w:rPr>
        <w:t>第一章 我的大学</w:t>
      </w:r>
      <w:bookmarkEnd w:id="8"/>
    </w:p>
    <w:p>
      <w:pPr>
        <w:tabs>
          <w:tab w:val="left" w:pos="3700"/>
        </w:tabs>
        <w:rPr>
          <w:rFonts w:ascii="楷体" w:hAnsi="楷体" w:eastAsia="楷体"/>
          <w:sz w:val="32"/>
          <w:szCs w:val="32"/>
        </w:rPr>
      </w:pPr>
      <w:r>
        <w:rPr>
          <w:rFonts w:hint="eastAsia" w:ascii="楷体" w:hAnsi="楷体" w:eastAsia="楷体"/>
          <w:sz w:val="36"/>
          <w:szCs w:val="36"/>
        </w:rPr>
        <w:t xml:space="preserve"> </w:t>
      </w:r>
      <w:r>
        <w:rPr>
          <w:rFonts w:hint="eastAsia" w:ascii="楷体" w:hAnsi="楷体" w:eastAsia="楷体"/>
          <w:sz w:val="32"/>
          <w:szCs w:val="32"/>
        </w:rPr>
        <w:t>哈尔滨商业大学</w:t>
      </w:r>
    </w:p>
    <w:p>
      <w:pPr>
        <w:tabs>
          <w:tab w:val="left" w:pos="3700"/>
        </w:tabs>
        <w:rPr>
          <w:rFonts w:ascii="楷体" w:hAnsi="楷体" w:eastAsia="楷体"/>
          <w:sz w:val="32"/>
          <w:szCs w:val="32"/>
        </w:rPr>
      </w:pPr>
      <w:r>
        <w:rPr>
          <w:rFonts w:hint="eastAsia" w:ascii="楷体" w:hAnsi="楷体" w:eastAsia="楷体"/>
          <w:sz w:val="32"/>
          <w:szCs w:val="32"/>
        </w:rPr>
        <w:t xml:space="preserve"> 哈尔滨商业大学始建于1952年，是中国第一所多科性商业大学，经教育部批准，1958年开始本科教育批准，1958年开始本科教育，1982年开始研究生教育，是黑龙江省重点建设的十所大学之一，是国家“中西部高校基础能力建设工程”建设院校，也是中俄经济类大学联盟成员。截止至2016年8月，学校共建有3个博士后科研流动站和2个博士后科研工作站，拥有省级重点学科10个。3个一级学科博士学位授权点、16个可设置二级学科博士学位授权点，11个一级学科硕士学位授权点、57个可设置二级学科硕士学位授权点、12个专业硕士学位授权点。应用经济学一级学科（二级学科：国民经济学、区域经济学、财政学、金融学、产业经济学、国际贸易学、统计学、数量经济学、劳动经济学、国防经济。</w:t>
      </w:r>
    </w:p>
    <w:p>
      <w:pPr>
        <w:tabs>
          <w:tab w:val="left" w:pos="3700"/>
        </w:tabs>
        <w:rPr>
          <w:rFonts w:ascii="楷体" w:hAnsi="楷体" w:eastAsia="楷体"/>
          <w:sz w:val="32"/>
          <w:szCs w:val="32"/>
        </w:rPr>
      </w:pPr>
      <w:r>
        <w:rPr>
          <w:rFonts w:hint="eastAsia" w:ascii="楷体" w:hAnsi="楷体" w:eastAsia="楷体"/>
          <w:sz w:val="32"/>
          <w:szCs w:val="32"/>
        </w:rPr>
        <w:t xml:space="preserve"> </w:t>
      </w:r>
      <w:r>
        <w:rPr>
          <w:rFonts w:ascii="楷体" w:hAnsi="楷体" w:eastAsia="楷体"/>
          <w:sz w:val="32"/>
          <w:szCs w:val="32"/>
        </w:rPr>
        <w:t xml:space="preserve"> </w:t>
      </w:r>
      <w:r>
        <w:rPr>
          <w:rFonts w:hint="eastAsia" w:ascii="楷体" w:hAnsi="楷体" w:eastAsia="楷体"/>
          <w:sz w:val="32"/>
          <w:szCs w:val="32"/>
        </w:rPr>
        <w:t>我的专业属于我的大学中较有优势的专业，对我的理想有很大的帮助。</w:t>
      </w:r>
    </w:p>
    <w:p>
      <w:pPr>
        <w:tabs>
          <w:tab w:val="left" w:pos="3700"/>
        </w:tabs>
        <w:rPr>
          <w:rFonts w:ascii="楷体" w:hAnsi="楷体" w:eastAsia="楷体"/>
          <w:sz w:val="32"/>
          <w:szCs w:val="32"/>
        </w:rPr>
      </w:pPr>
      <w:r>
        <w:rPr>
          <w:rFonts w:hint="eastAsia" w:ascii="楷体" w:hAnsi="楷体" w:eastAsia="楷体"/>
          <w:sz w:val="32"/>
          <w:szCs w:val="32"/>
        </w:rPr>
        <w:t xml:space="preserve"> </w:t>
      </w:r>
      <w:r>
        <w:rPr>
          <w:rFonts w:ascii="楷体" w:hAnsi="楷体" w:eastAsia="楷体"/>
          <w:sz w:val="32"/>
          <w:szCs w:val="32"/>
        </w:rPr>
        <w:t xml:space="preserve">    </w:t>
      </w:r>
    </w:p>
    <w:p>
      <w:pPr>
        <w:pStyle w:val="3"/>
        <w:jc w:val="center"/>
      </w:pPr>
      <w:bookmarkStart w:id="9" w:name="_Toc532159002"/>
      <w:r>
        <w:rPr>
          <w:rFonts w:hint="eastAsia"/>
        </w:rPr>
        <w:t>第二章 所处的社会</w:t>
      </w:r>
      <w:bookmarkEnd w:id="9"/>
    </w:p>
    <w:p>
      <w:pPr>
        <w:tabs>
          <w:tab w:val="left" w:pos="3700"/>
        </w:tabs>
        <w:rPr>
          <w:rFonts w:ascii="楷体" w:hAnsi="楷体" w:eastAsia="楷体"/>
          <w:sz w:val="32"/>
          <w:szCs w:val="32"/>
        </w:rPr>
      </w:pPr>
      <w:r>
        <w:rPr>
          <w:rFonts w:hint="eastAsia" w:ascii="楷体" w:hAnsi="楷体" w:eastAsia="楷体"/>
          <w:sz w:val="32"/>
          <w:szCs w:val="32"/>
        </w:rPr>
        <w:t>一、就业政策</w:t>
      </w:r>
    </w:p>
    <w:p>
      <w:pPr>
        <w:tabs>
          <w:tab w:val="left" w:pos="3700"/>
        </w:tabs>
        <w:ind w:firstLine="640"/>
        <w:rPr>
          <w:rFonts w:ascii="楷体" w:hAnsi="楷体" w:eastAsia="楷体"/>
          <w:sz w:val="32"/>
          <w:szCs w:val="32"/>
        </w:rPr>
      </w:pPr>
      <w:r>
        <w:rPr>
          <w:rFonts w:hint="eastAsia" w:ascii="楷体" w:hAnsi="楷体" w:eastAsia="楷体"/>
          <w:sz w:val="32"/>
          <w:szCs w:val="32"/>
        </w:rPr>
        <w:t>国家关于高校毕业生的就业仿真：市场导向，政府调控学生与用人单位双向选择 的就业机制，确定了学生和用人单位在市场上的主体地位</w:t>
      </w:r>
    </w:p>
    <w:p>
      <w:pPr>
        <w:tabs>
          <w:tab w:val="left" w:pos="3700"/>
        </w:tabs>
        <w:ind w:firstLine="640"/>
        <w:rPr>
          <w:rFonts w:ascii="楷体" w:hAnsi="楷体" w:eastAsia="楷体"/>
          <w:sz w:val="32"/>
          <w:szCs w:val="32"/>
        </w:rPr>
      </w:pPr>
      <w:r>
        <w:rPr>
          <w:rFonts w:hint="eastAsia" w:ascii="楷体" w:hAnsi="楷体" w:eastAsia="楷体"/>
          <w:sz w:val="32"/>
          <w:szCs w:val="32"/>
        </w:rPr>
        <w:t>鼓励和引导高校毕业生到城乡基层就业</w:t>
      </w:r>
    </w:p>
    <w:p>
      <w:pPr>
        <w:tabs>
          <w:tab w:val="left" w:pos="3700"/>
        </w:tabs>
        <w:ind w:firstLine="640"/>
        <w:rPr>
          <w:rFonts w:ascii="楷体" w:hAnsi="楷体" w:eastAsia="楷体"/>
          <w:sz w:val="32"/>
          <w:szCs w:val="32"/>
        </w:rPr>
      </w:pPr>
      <w:r>
        <w:rPr>
          <w:rFonts w:hint="eastAsia" w:ascii="楷体" w:hAnsi="楷体" w:eastAsia="楷体"/>
          <w:sz w:val="32"/>
          <w:szCs w:val="32"/>
        </w:rPr>
        <w:t>积极引导高校毕业生参与国家和地方重大科研项目</w:t>
      </w:r>
    </w:p>
    <w:p>
      <w:pPr>
        <w:tabs>
          <w:tab w:val="left" w:pos="3700"/>
        </w:tabs>
        <w:rPr>
          <w:rFonts w:ascii="楷体" w:hAnsi="楷体" w:eastAsia="楷体"/>
          <w:sz w:val="32"/>
          <w:szCs w:val="32"/>
        </w:rPr>
      </w:pPr>
      <w:r>
        <w:rPr>
          <w:rFonts w:hint="eastAsia" w:ascii="楷体" w:hAnsi="楷体" w:eastAsia="楷体"/>
          <w:sz w:val="32"/>
          <w:szCs w:val="32"/>
        </w:rPr>
        <w:t>二、竞争对手：</w:t>
      </w:r>
    </w:p>
    <w:p>
      <w:pPr>
        <w:tabs>
          <w:tab w:val="left" w:pos="3700"/>
        </w:tabs>
        <w:rPr>
          <w:rFonts w:ascii="楷体" w:hAnsi="楷体" w:eastAsia="楷体"/>
          <w:sz w:val="32"/>
          <w:szCs w:val="32"/>
        </w:rPr>
      </w:pPr>
      <w:r>
        <w:rPr>
          <w:rFonts w:hint="eastAsia" w:ascii="楷体" w:hAnsi="楷体" w:eastAsia="楷体"/>
          <w:sz w:val="32"/>
          <w:szCs w:val="32"/>
        </w:rPr>
        <w:t xml:space="preserve"> </w:t>
      </w:r>
      <w:r>
        <w:rPr>
          <w:rFonts w:ascii="楷体" w:hAnsi="楷体" w:eastAsia="楷体"/>
          <w:sz w:val="32"/>
          <w:szCs w:val="32"/>
        </w:rPr>
        <w:t xml:space="preserve">  </w:t>
      </w:r>
      <w:r>
        <w:rPr>
          <w:rFonts w:hint="eastAsia" w:ascii="楷体" w:hAnsi="楷体" w:eastAsia="楷体"/>
          <w:sz w:val="32"/>
          <w:szCs w:val="32"/>
        </w:rPr>
        <w:t>和我一样专业的一般大学生</w:t>
      </w:r>
    </w:p>
    <w:p>
      <w:pPr>
        <w:tabs>
          <w:tab w:val="left" w:pos="3700"/>
        </w:tabs>
        <w:rPr>
          <w:rFonts w:ascii="楷体" w:hAnsi="楷体" w:eastAsia="楷体"/>
          <w:sz w:val="32"/>
          <w:szCs w:val="32"/>
        </w:rPr>
      </w:pPr>
      <w:r>
        <w:rPr>
          <w:rFonts w:hint="eastAsia" w:ascii="楷体" w:hAnsi="楷体" w:eastAsia="楷体"/>
          <w:sz w:val="32"/>
          <w:szCs w:val="32"/>
        </w:rPr>
        <w:t>三、社会环境</w:t>
      </w:r>
    </w:p>
    <w:p>
      <w:pPr>
        <w:tabs>
          <w:tab w:val="left" w:pos="3700"/>
        </w:tabs>
        <w:rPr>
          <w:rFonts w:ascii="楷体" w:hAnsi="楷体" w:eastAsia="楷体"/>
          <w:sz w:val="32"/>
          <w:szCs w:val="32"/>
        </w:rPr>
      </w:pPr>
      <w:r>
        <w:rPr>
          <w:rFonts w:hint="eastAsia" w:ascii="楷体" w:hAnsi="楷体" w:eastAsia="楷体"/>
          <w:sz w:val="32"/>
          <w:szCs w:val="32"/>
        </w:rPr>
        <w:t xml:space="preserve">    我国现在大学生毕业年年增多,而社会提供的工作岗位远远不能满足毕业大学生,更何况处于竞争激烈的金融学专业。所以我们的就业压力是相当大的。进入21世纪是中国正在迈向中国特色社会主义的第三大步,经济在本世纪中期达到中等发达国家水平,由此中国在国防、教育、社会福利上有很大的改善和提高,而且金融业也会有极大的改观与发展。这对我们将要毕业的学生来说即是机遇同时也是很大的挑战</w:t>
      </w:r>
    </w:p>
    <w:p>
      <w:pPr>
        <w:tabs>
          <w:tab w:val="left" w:pos="3700"/>
        </w:tabs>
        <w:rPr>
          <w:rFonts w:ascii="楷体" w:hAnsi="楷体" w:eastAsia="楷体"/>
          <w:sz w:val="36"/>
          <w:szCs w:val="36"/>
        </w:rPr>
      </w:pPr>
      <w:r>
        <w:rPr>
          <w:rFonts w:hint="eastAsia" w:ascii="楷体" w:hAnsi="楷体" w:eastAsia="楷体"/>
          <w:sz w:val="36"/>
          <w:szCs w:val="36"/>
        </w:rPr>
        <w:t>四、国内环境分析</w:t>
      </w:r>
    </w:p>
    <w:p>
      <w:pPr>
        <w:tabs>
          <w:tab w:val="left" w:pos="3700"/>
        </w:tabs>
        <w:ind w:firstLine="640" w:firstLineChars="200"/>
        <w:rPr>
          <w:rFonts w:ascii="楷体" w:hAnsi="楷体" w:eastAsia="楷体"/>
          <w:sz w:val="32"/>
          <w:szCs w:val="32"/>
        </w:rPr>
      </w:pPr>
      <w:r>
        <w:rPr>
          <w:rFonts w:hint="eastAsia" w:ascii="楷体" w:hAnsi="楷体" w:eastAsia="楷体"/>
          <w:sz w:val="32"/>
          <w:szCs w:val="32"/>
        </w:rPr>
        <w:t>中国政治稳定,经济持续发展。在全球经济一体化环境中的重要角色。经济发展有强劲的势头,加入WT0后,有大批的外国企业进入中国市场,中国的企业也将走出国门。</w:t>
      </w:r>
    </w:p>
    <w:p>
      <w:pPr>
        <w:tabs>
          <w:tab w:val="left" w:pos="3700"/>
        </w:tabs>
        <w:rPr>
          <w:rFonts w:ascii="楷体" w:hAnsi="楷体" w:eastAsia="楷体"/>
          <w:sz w:val="32"/>
          <w:szCs w:val="32"/>
        </w:rPr>
      </w:pPr>
      <w:r>
        <w:rPr>
          <w:rFonts w:hint="eastAsia" w:ascii="楷体" w:hAnsi="楷体" w:eastAsia="楷体"/>
          <w:sz w:val="32"/>
          <w:szCs w:val="32"/>
        </w:rPr>
        <w:t xml:space="preserve">    数字技术突飞猛进的发展,促进了计算机、通信和广播三大传统信息系统领域的融合,产生了基于数字互动的媒介汇流和产业整合现象,数字媒体附加的“创意经济”时代正在到来。中国数字媒体相关产业等,已经蓄势待发,时本我待。国家经济和数字媒体创意产业的发展是相互依赖、相互促进的关系。</w:t>
      </w:r>
    </w:p>
    <w:p>
      <w:pPr>
        <w:pStyle w:val="3"/>
        <w:jc w:val="center"/>
      </w:pPr>
      <w:bookmarkStart w:id="10" w:name="_Toc532159003"/>
      <w:r>
        <w:rPr>
          <w:rFonts w:hint="eastAsia"/>
        </w:rPr>
        <mc:AlternateContent>
          <mc:Choice Requires="wps">
            <w:drawing>
              <wp:anchor distT="0" distB="0" distL="114300" distR="114300" simplePos="0" relativeHeight="251667456" behindDoc="1" locked="0" layoutInCell="1" allowOverlap="1">
                <wp:simplePos x="0" y="0"/>
                <wp:positionH relativeFrom="column">
                  <wp:posOffset>25400</wp:posOffset>
                </wp:positionH>
                <wp:positionV relativeFrom="paragraph">
                  <wp:posOffset>688340</wp:posOffset>
                </wp:positionV>
                <wp:extent cx="1060450" cy="457200"/>
                <wp:effectExtent l="0" t="0" r="25400" b="19050"/>
                <wp:wrapNone/>
                <wp:docPr id="22" name="椭圆 22"/>
                <wp:cNvGraphicFramePr/>
                <a:graphic xmlns:a="http://schemas.openxmlformats.org/drawingml/2006/main">
                  <a:graphicData uri="http://schemas.microsoft.com/office/word/2010/wordprocessingShape">
                    <wps:wsp>
                      <wps:cNvSpPr/>
                      <wps:spPr>
                        <a:xfrm>
                          <a:off x="0" y="0"/>
                          <a:ext cx="1060450" cy="457200"/>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2pt;margin-top:54.2pt;height:36pt;width:83.5pt;z-index:-251649024;v-text-anchor:middle;mso-width-relative:page;mso-height-relative:page;" fillcolor="#FFFFFF [3201]" filled="t" stroked="t" coordsize="21600,21600" o:gfxdata="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imcnU1gAAAAkBAAAPAAAAAAAAAAEAIAAAACIAAABkcnMv&#10;ZG93bnJldi54bWxQSwECFAAUAAAACACHTuJAXcjjPj4CAABoBAAADgAAAAAAAAABACAAAAAlAQAA&#10;ZHJzL2Uyb0RvYy54bWxQSwUGAAAAAAYABgBZAQAA1QUAAAAA&#10;">
                <v:fill on="t" focussize="0,0"/>
                <v:stroke weight="1pt" color="#70AD47 [3209]" miterlimit="8" joinstyle="miter"/>
                <v:imagedata o:title=""/>
                <o:lock v:ext="edit" aspectratio="f"/>
                <v:textbox>
                  <w:txbxContent>
                    <w:p>
                      <w:pPr>
                        <w:jc w:val="center"/>
                      </w:pPr>
                    </w:p>
                  </w:txbxContent>
                </v:textbox>
              </v:shape>
            </w:pict>
          </mc:Fallback>
        </mc:AlternateContent>
      </w:r>
      <w:r>
        <w:rPr>
          <w:rFonts w:hint="eastAsia"/>
        </w:rPr>
        <w:t>第二章 就业前景</w:t>
      </w:r>
      <w:bookmarkEnd w:id="10"/>
    </w:p>
    <w:p>
      <w:pPr>
        <w:tabs>
          <w:tab w:val="left" w:pos="3700"/>
        </w:tabs>
        <w:rPr>
          <w:rFonts w:ascii="楷体" w:hAnsi="楷体" w:eastAsia="楷体"/>
          <w:sz w:val="30"/>
          <w:szCs w:val="30"/>
        </w:rPr>
      </w:pPr>
      <w:r>
        <w:rPr>
          <w:rFonts w:hint="eastAsia" w:ascii="楷体" w:hAnsi="楷体" w:eastAsia="楷体"/>
          <w:sz w:val="36"/>
          <w:szCs w:val="36"/>
        </w:rPr>
        <w:t xml:space="preserve"> </w:t>
      </w:r>
      <w:r>
        <w:rPr>
          <w:rFonts w:hint="eastAsia" w:ascii="楷体" w:hAnsi="楷体" w:eastAsia="楷体"/>
          <w:sz w:val="30"/>
          <w:szCs w:val="30"/>
        </w:rPr>
        <w:t>内资企业:</w:t>
      </w:r>
      <w:r>
        <w:rPr>
          <w:rFonts w:hint="eastAsia"/>
        </w:rPr>
        <w:t xml:space="preserve"> </w:t>
      </w:r>
      <w:r>
        <w:t xml:space="preserve">               </w:t>
      </w:r>
    </w:p>
    <w:p>
      <w:pPr>
        <w:tabs>
          <w:tab w:val="left" w:pos="3700"/>
        </w:tabs>
        <w:ind w:firstLine="600" w:firstLineChars="200"/>
        <w:rPr>
          <w:rFonts w:ascii="楷体" w:hAnsi="楷体" w:eastAsia="楷体"/>
          <w:sz w:val="30"/>
          <w:szCs w:val="30"/>
        </w:rPr>
      </w:pPr>
      <w:r>
        <w:rPr>
          <w:rFonts w:hint="eastAsia" w:ascii="楷体" w:hAnsi="楷体" w:eastAsia="楷体"/>
          <w:sz w:val="30"/>
          <w:szCs w:val="30"/>
        </w:rPr>
        <mc:AlternateContent>
          <mc:Choice Requires="wps">
            <w:drawing>
              <wp:anchor distT="0" distB="0" distL="114300" distR="114300" simplePos="0" relativeHeight="251669504" behindDoc="1" locked="0" layoutInCell="1" allowOverlap="1">
                <wp:simplePos x="0" y="0"/>
                <wp:positionH relativeFrom="column">
                  <wp:posOffset>146050</wp:posOffset>
                </wp:positionH>
                <wp:positionV relativeFrom="paragraph">
                  <wp:posOffset>1572260</wp:posOffset>
                </wp:positionV>
                <wp:extent cx="977900" cy="412750"/>
                <wp:effectExtent l="0" t="0" r="12700" b="25400"/>
                <wp:wrapNone/>
                <wp:docPr id="23" name="椭圆 23"/>
                <wp:cNvGraphicFramePr/>
                <a:graphic xmlns:a="http://schemas.openxmlformats.org/drawingml/2006/main">
                  <a:graphicData uri="http://schemas.microsoft.com/office/word/2010/wordprocessingShape">
                    <wps:wsp>
                      <wps:cNvSpPr/>
                      <wps:spPr>
                        <a:xfrm>
                          <a:off x="0" y="0"/>
                          <a:ext cx="977900" cy="412750"/>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11.5pt;margin-top:123.8pt;height:32.5pt;width:77pt;z-index:-251646976;v-text-anchor:middle;mso-width-relative:page;mso-height-relative:page;" fillcolor="#FFFFFF [3201]" filled="t" stroked="t" coordsize="21600,21600" o:gfxdata="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43FzZAAAACgEAAA8AAAAAAAAAAQAgAAAAIgAA&#10;AGRycy9kb3ducmV2LnhtbFBLAQIUABQAAAAIAIdO4kAG9zP0QAIAAGcEAAAOAAAAAAAAAAEAIAAA&#10;ACgBAABkcnMvZTJvRG9jLnhtbFBLBQYAAAAABgAGAFkBAADaBQAAAAA=&#10;">
                <v:fill on="t" focussize="0,0"/>
                <v:stroke weight="1pt" color="#70AD47 [3209]" miterlimit="8" joinstyle="miter"/>
                <v:imagedata o:title=""/>
                <o:lock v:ext="edit" aspectratio="f"/>
                <v:textbox>
                  <w:txbxContent>
                    <w:p>
                      <w:pPr>
                        <w:jc w:val="center"/>
                      </w:pPr>
                    </w:p>
                  </w:txbxContent>
                </v:textbox>
              </v:shape>
            </w:pict>
          </mc:Fallback>
        </mc:AlternateContent>
      </w:r>
      <w:r>
        <w:rPr>
          <w:rFonts w:hint="eastAsia" w:ascii="楷体" w:hAnsi="楷体" w:eastAsia="楷体"/>
          <w:sz w:val="30"/>
          <w:szCs w:val="30"/>
        </w:rPr>
        <w:t>这一块对会计人才的需求是最大的,很多中小国内企业特别是民营企业,对于会计岗位他们需要找的不是具有财务管理和分析能力的专业人才,而且,此类公司大都财务监督和控制体系相当简陋,新人月薪绝大部分集中在1500元左右。</w:t>
      </w:r>
    </w:p>
    <w:p>
      <w:pPr>
        <w:tabs>
          <w:tab w:val="left" w:pos="3700"/>
        </w:tabs>
        <w:ind w:firstLine="600"/>
        <w:rPr>
          <w:rFonts w:ascii="楷体" w:hAnsi="楷体" w:eastAsia="楷体"/>
          <w:sz w:val="30"/>
          <w:szCs w:val="30"/>
        </w:rPr>
      </w:pPr>
      <w:r>
        <w:rPr>
          <w:rFonts w:hint="eastAsia" w:ascii="楷体" w:hAnsi="楷体" w:eastAsia="楷体"/>
          <w:sz w:val="30"/>
          <w:szCs w:val="30"/>
        </w:rPr>
        <w:t>外企:</w:t>
      </w:r>
    </w:p>
    <w:p>
      <w:pPr>
        <w:tabs>
          <w:tab w:val="left" w:pos="3700"/>
        </w:tabs>
        <w:ind w:firstLine="600"/>
        <w:rPr>
          <w:rFonts w:ascii="楷体" w:hAnsi="楷体" w:eastAsia="楷体"/>
          <w:sz w:val="30"/>
          <w:szCs w:val="30"/>
        </w:rPr>
      </w:pPr>
    </w:p>
    <w:p>
      <w:pPr>
        <w:tabs>
          <w:tab w:val="left" w:pos="3700"/>
        </w:tabs>
        <w:ind w:firstLine="600"/>
        <w:rPr>
          <w:rFonts w:ascii="楷体" w:hAnsi="楷体" w:eastAsia="楷体"/>
          <w:sz w:val="30"/>
          <w:szCs w:val="30"/>
        </w:rPr>
      </w:pPr>
      <w:r>
        <w:rPr>
          <w:rFonts w:hint="eastAsia" w:ascii="楷体" w:hAnsi="楷体" w:eastAsia="楷体"/>
          <w:sz w:val="30"/>
          <w:szCs w:val="30"/>
        </w:rPr>
        <w:t>大部分外资企业的同等岗位待遇都较高。它们财务管理体系和方法都成熟,工作效率高,对新员工一般都会进行一段时间的专业培训,而且还有很多后续培训机会,贴进实际工作,很适用。分工细致,但对整个职业发展过程本利,难以获得全面的财务控制、分析等经验。新员工的合理月薪在3000元以上,绝大部分外企能解决员工的各种保险以及住房公积金</w:t>
      </w:r>
    </w:p>
    <w:p>
      <w:pPr>
        <w:tabs>
          <w:tab w:val="left" w:pos="3700"/>
        </w:tabs>
        <w:ind w:firstLine="600"/>
        <w:rPr>
          <w:rFonts w:ascii="楷体" w:hAnsi="楷体" w:eastAsia="楷体"/>
          <w:sz w:val="30"/>
          <w:szCs w:val="30"/>
        </w:rPr>
      </w:pPr>
      <w:r>
        <w:rPr>
          <w:rFonts w:hint="eastAsia" w:ascii="楷体" w:hAnsi="楷体" w:eastAsia="楷体"/>
          <w:sz w:val="30"/>
          <w:szCs w:val="30"/>
        </w:rPr>
        <mc:AlternateContent>
          <mc:Choice Requires="wps">
            <w:drawing>
              <wp:anchor distT="0" distB="0" distL="114300" distR="114300" simplePos="0" relativeHeight="251671552" behindDoc="1" locked="0" layoutInCell="1" allowOverlap="1">
                <wp:simplePos x="0" y="0"/>
                <wp:positionH relativeFrom="column">
                  <wp:posOffset>165100</wp:posOffset>
                </wp:positionH>
                <wp:positionV relativeFrom="paragraph">
                  <wp:posOffset>16510</wp:posOffset>
                </wp:positionV>
                <wp:extent cx="1054100" cy="457200"/>
                <wp:effectExtent l="0" t="0" r="12700" b="19050"/>
                <wp:wrapNone/>
                <wp:docPr id="24" name="椭圆 24"/>
                <wp:cNvGraphicFramePr/>
                <a:graphic xmlns:a="http://schemas.openxmlformats.org/drawingml/2006/main">
                  <a:graphicData uri="http://schemas.microsoft.com/office/word/2010/wordprocessingShape">
                    <wps:wsp>
                      <wps:cNvSpPr/>
                      <wps:spPr>
                        <a:xfrm>
                          <a:off x="0" y="0"/>
                          <a:ext cx="1054100" cy="457200"/>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13pt;margin-top:1.3pt;height:36pt;width:83pt;z-index:-251644928;v-text-anchor:middle;mso-width-relative:page;mso-height-relative:page;" fillcolor="#FFFFFF [3201]" filled="t" stroked="t" coordsize="21600,21600" o:gfxdata="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Lg6ApNUAAAAHAQAADwAAAAAAAAABACAAAAAiAAAAZHJzL2Rv&#10;d25yZXYueG1sUEsBAhQAFAAAAAgAh07iQO7W6AY9AgAAaAQAAA4AAAAAAAAAAQAgAAAAJAEAAGRy&#10;cy9lMm9Eb2MueG1sUEsFBgAAAAAGAAYAWQEAANMFAAAAAA==&#10;">
                <v:fill on="t" focussize="0,0"/>
                <v:stroke weight="1pt" color="#70AD47 [3209]" miterlimit="8" joinstyle="miter"/>
                <v:imagedata o:title=""/>
                <o:lock v:ext="edit" aspectratio="f"/>
                <v:textbox>
                  <w:txbxContent>
                    <w:p>
                      <w:pPr>
                        <w:jc w:val="center"/>
                      </w:pPr>
                    </w:p>
                  </w:txbxContent>
                </v:textbox>
              </v:shape>
            </w:pict>
          </mc:Fallback>
        </mc:AlternateContent>
      </w:r>
      <w:r>
        <w:rPr>
          <w:rFonts w:hint="eastAsia" w:ascii="楷体" w:hAnsi="楷体" w:eastAsia="楷体"/>
          <w:sz w:val="30"/>
          <w:szCs w:val="30"/>
        </w:rPr>
        <w:t>事务所:</w:t>
      </w:r>
    </w:p>
    <w:p>
      <w:pPr>
        <w:tabs>
          <w:tab w:val="left" w:pos="3700"/>
        </w:tabs>
        <w:ind w:firstLine="600" w:firstLineChars="200"/>
        <w:rPr>
          <w:rFonts w:ascii="楷体" w:hAnsi="楷体" w:eastAsia="楷体"/>
          <w:sz w:val="30"/>
          <w:szCs w:val="30"/>
        </w:rPr>
      </w:pPr>
      <w:r>
        <w:rPr>
          <w:rFonts w:hint="eastAsia" w:ascii="楷体" w:hAnsi="楷体" w:eastAsia="楷体"/>
          <w:sz w:val="30"/>
          <w:szCs w:val="30"/>
        </w:rPr>
        <mc:AlternateContent>
          <mc:Choice Requires="wps">
            <w:drawing>
              <wp:anchor distT="0" distB="0" distL="114300" distR="114300" simplePos="0" relativeHeight="251673600" behindDoc="1" locked="0" layoutInCell="1" allowOverlap="1">
                <wp:simplePos x="0" y="0"/>
                <wp:positionH relativeFrom="column">
                  <wp:posOffset>266700</wp:posOffset>
                </wp:positionH>
                <wp:positionV relativeFrom="paragraph">
                  <wp:posOffset>2369820</wp:posOffset>
                </wp:positionV>
                <wp:extent cx="1073150" cy="469900"/>
                <wp:effectExtent l="0" t="0" r="12700" b="25400"/>
                <wp:wrapNone/>
                <wp:docPr id="25" name="椭圆 25"/>
                <wp:cNvGraphicFramePr/>
                <a:graphic xmlns:a="http://schemas.openxmlformats.org/drawingml/2006/main">
                  <a:graphicData uri="http://schemas.microsoft.com/office/word/2010/wordprocessingShape">
                    <wps:wsp>
                      <wps:cNvSpPr/>
                      <wps:spPr>
                        <a:xfrm>
                          <a:off x="0" y="0"/>
                          <a:ext cx="1073150" cy="469900"/>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21pt;margin-top:186.6pt;height:37pt;width:84.5pt;z-index:-251642880;v-text-anchor:middle;mso-width-relative:page;mso-height-relative:page;" fillcolor="#FFFFFF [3201]" filled="t" stroked="t" coordsize="21600,21600" o:gfxdata="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4Oy7Q2QAAAAoBAAAPAAAAAAAAAAEAIAAAACIA&#10;AABkcnMvZG93bnJldi54bWxQSwECFAAUAAAACACHTuJAQvYmkUECAABoBAAADgAAAAAAAAABACAA&#10;AAAoAQAAZHJzL2Uyb0RvYy54bWxQSwUGAAAAAAYABgBZAQAA2wUAAAAA&#10;">
                <v:fill on="t" focussize="0,0"/>
                <v:stroke weight="1pt" color="#70AD47 [3209]" miterlimit="8" joinstyle="miter"/>
                <v:imagedata o:title=""/>
                <o:lock v:ext="edit" aspectratio="f"/>
                <v:textbox>
                  <w:txbxContent>
                    <w:p>
                      <w:pPr>
                        <w:jc w:val="center"/>
                      </w:pPr>
                    </w:p>
                  </w:txbxContent>
                </v:textbox>
              </v:shape>
            </w:pict>
          </mc:Fallback>
        </mc:AlternateContent>
      </w:r>
      <w:r>
        <w:rPr>
          <w:rFonts w:hint="eastAsia" w:ascii="楷体" w:hAnsi="楷体" w:eastAsia="楷体"/>
          <w:sz w:val="30"/>
          <w:szCs w:val="30"/>
        </w:rPr>
        <w:t>普通事务所工作待遇低,杂事多。外资事务所例如普华永道则待遇要好的多,但他们的工作任务更重。在事务所确实能学到很多东西,对于一个审计项目,必须从头跟到尾,包括和送审单位的沟通等等,能充分锻炼能力,对团队合作以及国际会计准则、专业性、意志等方面能给予磨练。有的事务所月薪只有1000元,有的则在3000元左右,外资事务所实习生都能拿到5000元以上。</w:t>
      </w:r>
    </w:p>
    <w:p>
      <w:pPr>
        <w:tabs>
          <w:tab w:val="left" w:pos="3700"/>
        </w:tabs>
        <w:ind w:firstLine="600"/>
        <w:rPr>
          <w:rFonts w:ascii="楷体" w:hAnsi="楷体" w:eastAsia="楷体"/>
          <w:sz w:val="30"/>
          <w:szCs w:val="30"/>
        </w:rPr>
      </w:pPr>
      <w:r>
        <w:rPr>
          <w:rFonts w:hint="eastAsia" w:ascii="楷体" w:hAnsi="楷体" w:eastAsia="楷体"/>
          <w:sz w:val="30"/>
          <w:szCs w:val="30"/>
        </w:rPr>
        <w:t>理财咨询:</w:t>
      </w:r>
    </w:p>
    <w:p>
      <w:pPr>
        <w:tabs>
          <w:tab w:val="left" w:pos="3700"/>
        </w:tabs>
        <w:ind w:firstLine="600"/>
        <w:rPr>
          <w:rFonts w:ascii="楷体" w:hAnsi="楷体" w:eastAsia="楷体"/>
          <w:sz w:val="30"/>
          <w:szCs w:val="30"/>
        </w:rPr>
      </w:pPr>
      <w:r>
        <w:rPr>
          <w:rFonts w:hint="eastAsia" w:ascii="楷体" w:hAnsi="楷体" w:eastAsia="楷体"/>
          <w:sz w:val="30"/>
          <w:szCs w:val="30"/>
        </w:rPr>
        <mc:AlternateContent>
          <mc:Choice Requires="wps">
            <w:drawing>
              <wp:anchor distT="0" distB="0" distL="114300" distR="114300" simplePos="0" relativeHeight="251675648" behindDoc="1" locked="0" layoutInCell="1" allowOverlap="1">
                <wp:simplePos x="0" y="0"/>
                <wp:positionH relativeFrom="column">
                  <wp:posOffset>184150</wp:posOffset>
                </wp:positionH>
                <wp:positionV relativeFrom="paragraph">
                  <wp:posOffset>1558290</wp:posOffset>
                </wp:positionV>
                <wp:extent cx="3441700" cy="488950"/>
                <wp:effectExtent l="0" t="0" r="25400" b="25400"/>
                <wp:wrapNone/>
                <wp:docPr id="26" name="椭圆 26"/>
                <wp:cNvGraphicFramePr/>
                <a:graphic xmlns:a="http://schemas.openxmlformats.org/drawingml/2006/main">
                  <a:graphicData uri="http://schemas.microsoft.com/office/word/2010/wordprocessingShape">
                    <wps:wsp>
                      <wps:cNvSpPr/>
                      <wps:spPr>
                        <a:xfrm>
                          <a:off x="0" y="0"/>
                          <a:ext cx="3441700" cy="488950"/>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14.5pt;margin-top:122.7pt;height:38.5pt;width:271pt;z-index:-251640832;v-text-anchor:middle;mso-width-relative:page;mso-height-relative:page;" fillcolor="#FFFFFF [3201]" filled="t" stroked="t" coordsize="21600,21600" o:gfxdata="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K26HM2gAAAAoBAAAPAAAAAAAAAAEAIAAAACIA&#10;AABkcnMvZG93bnJldi54bWxQSwECFAAUAAAACACHTuJAL51oHUACAABoBAAADgAAAAAAAAABACAA&#10;AAApAQAAZHJzL2Uyb0RvYy54bWxQSwUGAAAAAAYABgBZAQAA2wUAAAAA&#10;">
                <v:fill on="t" focussize="0,0"/>
                <v:stroke weight="1pt" color="#70AD47 [3209]" miterlimit="8" joinstyle="miter"/>
                <v:imagedata o:title=""/>
                <o:lock v:ext="edit" aspectratio="f"/>
                <v:textbox>
                  <w:txbxContent>
                    <w:p>
                      <w:pPr>
                        <w:jc w:val="center"/>
                      </w:pPr>
                    </w:p>
                  </w:txbxContent>
                </v:textbox>
              </v:shape>
            </w:pict>
          </mc:Fallback>
        </mc:AlternateContent>
      </w:r>
      <w:r>
        <w:rPr>
          <w:rFonts w:hint="eastAsia" w:ascii="楷体" w:hAnsi="楷体" w:eastAsia="楷体"/>
          <w:sz w:val="30"/>
          <w:szCs w:val="30"/>
        </w:rPr>
        <w:t>现在对个人理财咨询职位的招聘需求量正在慢慢放大,由于社会投资渠道的增多和保障制度的改革,理财咨询服务必将走进更多人的生活。需求主要在社会投资理财咨询服务机构。银行个人。理财咨询师的待遇最少在月薪2000元以上,收入有提升空间</w:t>
      </w:r>
    </w:p>
    <w:p>
      <w:pPr>
        <w:tabs>
          <w:tab w:val="left" w:pos="3700"/>
        </w:tabs>
        <w:rPr>
          <w:rFonts w:ascii="楷体" w:hAnsi="楷体" w:eastAsia="楷体"/>
          <w:sz w:val="30"/>
          <w:szCs w:val="30"/>
        </w:rPr>
      </w:pPr>
      <w:r>
        <w:rPr>
          <w:rFonts w:hint="eastAsia" w:ascii="楷体" w:hAnsi="楷体" w:eastAsia="楷体"/>
          <w:sz w:val="30"/>
          <w:szCs w:val="30"/>
        </w:rPr>
        <w:t xml:space="preserve"> </w:t>
      </w:r>
      <w:r>
        <w:rPr>
          <w:rFonts w:ascii="楷体" w:hAnsi="楷体" w:eastAsia="楷体"/>
          <w:sz w:val="30"/>
          <w:szCs w:val="30"/>
        </w:rPr>
        <w:t xml:space="preserve"> </w:t>
      </w:r>
      <w:r>
        <w:rPr>
          <w:rFonts w:hint="eastAsia" w:ascii="楷体" w:hAnsi="楷体" w:eastAsia="楷体"/>
          <w:sz w:val="30"/>
          <w:szCs w:val="30"/>
        </w:rPr>
        <w:t>通过国家公务员考试进入国家行政机关</w:t>
      </w:r>
    </w:p>
    <w:p>
      <w:pPr>
        <w:tabs>
          <w:tab w:val="left" w:pos="3700"/>
        </w:tabs>
        <w:ind w:firstLine="600"/>
        <w:rPr>
          <w:rFonts w:ascii="楷体" w:hAnsi="楷体" w:eastAsia="楷体"/>
          <w:sz w:val="30"/>
          <w:szCs w:val="30"/>
        </w:rPr>
      </w:pPr>
      <w:r>
        <w:rPr>
          <w:rFonts w:hint="eastAsia" w:ascii="楷体" w:hAnsi="楷体" w:eastAsia="楷体"/>
          <w:sz w:val="30"/>
          <w:szCs w:val="30"/>
        </w:rPr>
        <w:t>经济学专业知识比较适合国家公务人员所需。最近几年,国家通过考试招收国家公务员的人数在逐年增加,但与逐年增加的经济学专业的毕业生数量相比显得还很少,同时考试难度很大,录取率较低,出现众人过“独木桥”的局面。但是只要认真准备,充满信心,考取公务员的几率还是很大的</w:t>
      </w:r>
    </w:p>
    <w:p>
      <w:pPr>
        <w:tabs>
          <w:tab w:val="left" w:pos="3700"/>
        </w:tabs>
        <w:ind w:firstLine="600"/>
        <w:rPr>
          <w:rFonts w:ascii="楷体" w:hAnsi="楷体" w:eastAsia="楷体"/>
          <w:sz w:val="30"/>
          <w:szCs w:val="30"/>
        </w:rPr>
      </w:pPr>
      <w:r>
        <w:rPr>
          <w:rFonts w:hint="eastAsia" w:ascii="楷体" w:hAnsi="楷体" w:eastAsia="楷体"/>
          <w:sz w:val="30"/>
          <w:szCs w:val="30"/>
        </w:rPr>
        <mc:AlternateContent>
          <mc:Choice Requires="wps">
            <w:drawing>
              <wp:anchor distT="0" distB="0" distL="114300" distR="114300" simplePos="0" relativeHeight="251677696" behindDoc="1" locked="0" layoutInCell="1" allowOverlap="1">
                <wp:simplePos x="0" y="0"/>
                <wp:positionH relativeFrom="column">
                  <wp:posOffset>260350</wp:posOffset>
                </wp:positionH>
                <wp:positionV relativeFrom="paragraph">
                  <wp:posOffset>20320</wp:posOffset>
                </wp:positionV>
                <wp:extent cx="1003300" cy="355600"/>
                <wp:effectExtent l="0" t="0" r="25400" b="25400"/>
                <wp:wrapNone/>
                <wp:docPr id="27" name="椭圆 27"/>
                <wp:cNvGraphicFramePr/>
                <a:graphic xmlns:a="http://schemas.openxmlformats.org/drawingml/2006/main">
                  <a:graphicData uri="http://schemas.microsoft.com/office/word/2010/wordprocessingShape">
                    <wps:wsp>
                      <wps:cNvSpPr/>
                      <wps:spPr>
                        <a:xfrm>
                          <a:off x="0" y="0"/>
                          <a:ext cx="1003300" cy="355600"/>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20.5pt;margin-top:1.6pt;height:28pt;width:79pt;z-index:-251638784;v-text-anchor:middle;mso-width-relative:page;mso-height-relative:page;" fillcolor="#FFFFFF [3201]" filled="t" stroked="t" coordsize="21600,21600" o:gfxdata="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&#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w4gHWAAAABwEAAA8AAAAAAAAAAQAgAAAAIgAAAGRy&#10;cy9kb3ducmV2LnhtbFBLAQIUABQAAAAIAIdO4kB3XrGOQAIAAGgEAAAOAAAAAAAAAAEAIAAAACUB&#10;AABkcnMvZTJvRG9jLnhtbFBLBQYAAAAABgAGAFkBAADXBQAAAAA=&#10;">
                <v:fill on="t" focussize="0,0"/>
                <v:stroke weight="1pt" color="#70AD47 [3209]" miterlimit="8" joinstyle="miter"/>
                <v:imagedata o:title=""/>
                <o:lock v:ext="edit" aspectratio="f"/>
                <v:textbox>
                  <w:txbxContent>
                    <w:p>
                      <w:pPr>
                        <w:jc w:val="center"/>
                      </w:pPr>
                    </w:p>
                  </w:txbxContent>
                </v:textbox>
              </v:shape>
            </w:pict>
          </mc:Fallback>
        </mc:AlternateContent>
      </w:r>
      <w:r>
        <w:rPr>
          <w:rFonts w:hint="eastAsia" w:ascii="楷体" w:hAnsi="楷体" w:eastAsia="楷体"/>
          <w:sz w:val="30"/>
          <w:szCs w:val="30"/>
        </w:rPr>
        <w:t>经济学者</w:t>
      </w:r>
    </w:p>
    <w:p>
      <w:pPr>
        <w:tabs>
          <w:tab w:val="left" w:pos="3700"/>
        </w:tabs>
        <w:ind w:firstLine="600" w:firstLineChars="200"/>
        <w:rPr>
          <w:rFonts w:ascii="楷体" w:hAnsi="楷体" w:eastAsia="楷体"/>
          <w:sz w:val="30"/>
          <w:szCs w:val="30"/>
        </w:rPr>
      </w:pPr>
      <w:r>
        <w:rPr>
          <w:rFonts w:hint="eastAsia" w:ascii="楷体" w:hAnsi="楷体" w:eastAsia="楷体"/>
          <w:sz w:val="30"/>
          <w:szCs w:val="30"/>
        </w:rPr>
        <w:t>做一个经济学者要求有扎实的经济学理论功底,严谨的思维,认真的治学态度,并且要有一定理论创新能力,虽然困难,但是我相信只要有决心并且付之以坚持不懈的努力,就一定能够实现梦想</w:t>
      </w:r>
    </w:p>
    <w:p>
      <w:pPr>
        <w:tabs>
          <w:tab w:val="left" w:pos="3700"/>
        </w:tabs>
        <w:ind w:firstLine="600" w:firstLineChars="200"/>
        <w:rPr>
          <w:rFonts w:ascii="楷体" w:hAnsi="楷体" w:eastAsia="楷体"/>
          <w:sz w:val="30"/>
          <w:szCs w:val="30"/>
        </w:rPr>
      </w:pPr>
      <w:r>
        <w:rPr>
          <w:rFonts w:hint="eastAsia" w:ascii="楷体" w:hAnsi="楷体" w:eastAsia="楷体"/>
          <w:sz w:val="30"/>
          <w:szCs w:val="30"/>
        </w:rPr>
        <mc:AlternateContent>
          <mc:Choice Requires="wps">
            <w:drawing>
              <wp:anchor distT="0" distB="0" distL="114300" distR="114300" simplePos="0" relativeHeight="251679744" behindDoc="1" locked="0" layoutInCell="1" allowOverlap="1">
                <wp:simplePos x="0" y="0"/>
                <wp:positionH relativeFrom="column">
                  <wp:posOffset>209550</wp:posOffset>
                </wp:positionH>
                <wp:positionV relativeFrom="paragraph">
                  <wp:posOffset>20320</wp:posOffset>
                </wp:positionV>
                <wp:extent cx="1346200" cy="387350"/>
                <wp:effectExtent l="0" t="0" r="25400" b="12700"/>
                <wp:wrapNone/>
                <wp:docPr id="28" name="椭圆 28"/>
                <wp:cNvGraphicFramePr/>
                <a:graphic xmlns:a="http://schemas.openxmlformats.org/drawingml/2006/main">
                  <a:graphicData uri="http://schemas.microsoft.com/office/word/2010/wordprocessingShape">
                    <wps:wsp>
                      <wps:cNvSpPr/>
                      <wps:spPr>
                        <a:xfrm>
                          <a:off x="0" y="0"/>
                          <a:ext cx="1346200" cy="387350"/>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3" type="#_x0000_t3" style="position:absolute;left:0pt;margin-left:16.5pt;margin-top:1.6pt;height:30.5pt;width:106pt;z-index:-251636736;v-text-anchor:middle;mso-width-relative:page;mso-height-relative:page;" fillcolor="#FFFFFF [3201]" filled="t" stroked="t" coordsize="21600,21600" o:gfxdata="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glpGR1wAAAAcBAAAPAAAAAAAAAAEAIAAAACIAAABk&#10;cnMvZG93bnJldi54bWxQSwECFAAUAAAACACHTuJAXQ0G2kACAABoBAAADgAAAAAAAAABACAAAAAm&#10;AQAAZHJzL2Uyb0RvYy54bWxQSwUGAAAAAAYABgBZAQAA2AUAAAAA&#10;">
                <v:fill on="t" focussize="0,0"/>
                <v:stroke weight="1pt" color="#70AD47 [3209]" miterlimit="8" joinstyle="miter"/>
                <v:imagedata o:title=""/>
                <o:lock v:ext="edit" aspectratio="f"/>
                <v:textbox>
                  <w:txbxContent>
                    <w:p>
                      <w:pPr>
                        <w:jc w:val="center"/>
                      </w:pPr>
                    </w:p>
                  </w:txbxContent>
                </v:textbox>
              </v:shape>
            </w:pict>
          </mc:Fallback>
        </mc:AlternateContent>
      </w:r>
      <w:r>
        <w:rPr>
          <w:rFonts w:hint="eastAsia" w:ascii="楷体" w:hAnsi="楷体" w:eastAsia="楷体"/>
          <w:sz w:val="30"/>
          <w:szCs w:val="30"/>
        </w:rPr>
        <w:t>金融规划师</w:t>
      </w:r>
    </w:p>
    <w:p>
      <w:pPr>
        <w:tabs>
          <w:tab w:val="left" w:pos="3700"/>
        </w:tabs>
        <w:ind w:firstLine="600" w:firstLineChars="200"/>
        <w:rPr>
          <w:rFonts w:ascii="楷体" w:hAnsi="楷体" w:eastAsia="楷体"/>
          <w:sz w:val="30"/>
          <w:szCs w:val="30"/>
        </w:rPr>
      </w:pPr>
      <w:r>
        <w:rPr>
          <w:rFonts w:hint="eastAsia" w:ascii="楷体" w:hAnsi="楷体" w:eastAsia="楷体"/>
          <w:sz w:val="30"/>
          <w:szCs w:val="30"/>
        </w:rPr>
        <w:t>随着我国金融服务业的发展,金融机构不断推出产品创新和服务创新。个人理财成为金融机构竞争的主要策略。这也从侧面说明我国金融规划行业发展迅速且市场潜力巨大,所以在这个行业更有利于个人职业的发展,施展自己的能力,实现自己的人生价值</w:t>
      </w:r>
    </w:p>
    <w:p>
      <w:pPr>
        <w:tabs>
          <w:tab w:val="left" w:pos="3700"/>
        </w:tabs>
        <w:ind w:firstLine="600" w:firstLineChars="200"/>
        <w:rPr>
          <w:rFonts w:ascii="楷体" w:hAnsi="楷体" w:eastAsia="楷体"/>
          <w:sz w:val="30"/>
          <w:szCs w:val="30"/>
        </w:rPr>
      </w:pPr>
    </w:p>
    <w:p>
      <w:pPr>
        <w:pStyle w:val="2"/>
        <w:jc w:val="center"/>
      </w:pPr>
      <w:bookmarkStart w:id="11" w:name="_Toc532159004"/>
      <w:r>
        <w:rPr>
          <w:rFonts w:hint="eastAsia"/>
        </w:rPr>
        <w:t>自我提高篇</w:t>
      </w:r>
      <w:bookmarkEnd w:id="11"/>
    </w:p>
    <w:p>
      <w:pPr>
        <w:pStyle w:val="3"/>
      </w:pPr>
      <w:r>
        <w:rPr>
          <w:rFonts w:hint="eastAsia"/>
        </w:rPr>
        <w:t xml:space="preserve">              </w:t>
      </w:r>
      <w:bookmarkStart w:id="12" w:name="_Toc532159005"/>
      <w:r>
        <w:rPr>
          <w:rFonts w:hint="eastAsia"/>
        </w:rPr>
        <w:t>第一章 我的大学计划</w:t>
      </w:r>
      <w:bookmarkEnd w:id="12"/>
    </w:p>
    <w:p>
      <w:r>
        <w:rPr>
          <w:rFonts w:hint="eastAsia"/>
        </w:rPr>
        <w:drawing>
          <wp:inline distT="0" distB="0" distL="0" distR="0">
            <wp:extent cx="5274310" cy="2324100"/>
            <wp:effectExtent l="0" t="38100" r="21590" b="0"/>
            <wp:docPr id="17" name="图示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pPr>
        <w:tabs>
          <w:tab w:val="left" w:pos="3700"/>
        </w:tabs>
        <w:rPr>
          <w:rFonts w:ascii="楷体" w:hAnsi="楷体" w:eastAsia="楷体"/>
          <w:sz w:val="36"/>
          <w:szCs w:val="36"/>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tabs>
                <w:tab w:val="left" w:pos="3700"/>
              </w:tabs>
              <w:jc w:val="center"/>
              <w:rPr>
                <w:rFonts w:ascii="楷体" w:hAnsi="楷体" w:eastAsia="楷体"/>
                <w:sz w:val="36"/>
                <w:szCs w:val="36"/>
              </w:rPr>
            </w:pPr>
            <w:r>
              <w:rPr>
                <w:rFonts w:hint="eastAsia" w:ascii="楷体" w:hAnsi="楷体" w:eastAsia="楷体"/>
                <w:sz w:val="36"/>
                <w:szCs w:val="36"/>
              </w:rPr>
              <w:t>大一</w:t>
            </w:r>
          </w:p>
        </w:tc>
        <w:tc>
          <w:tcPr>
            <w:tcW w:w="2074" w:type="dxa"/>
          </w:tcPr>
          <w:p>
            <w:pPr>
              <w:tabs>
                <w:tab w:val="left" w:pos="3700"/>
              </w:tabs>
              <w:jc w:val="center"/>
              <w:rPr>
                <w:rFonts w:ascii="楷体" w:hAnsi="楷体" w:eastAsia="楷体"/>
                <w:sz w:val="36"/>
                <w:szCs w:val="36"/>
              </w:rPr>
            </w:pPr>
            <w:r>
              <w:rPr>
                <w:rFonts w:hint="eastAsia" w:ascii="楷体" w:hAnsi="楷体" w:eastAsia="楷体"/>
                <w:sz w:val="36"/>
                <w:szCs w:val="36"/>
              </w:rPr>
              <w:t>大二</w:t>
            </w:r>
          </w:p>
        </w:tc>
        <w:tc>
          <w:tcPr>
            <w:tcW w:w="2074" w:type="dxa"/>
          </w:tcPr>
          <w:p>
            <w:pPr>
              <w:tabs>
                <w:tab w:val="left" w:pos="3700"/>
              </w:tabs>
              <w:jc w:val="center"/>
              <w:rPr>
                <w:rFonts w:ascii="楷体" w:hAnsi="楷体" w:eastAsia="楷体"/>
                <w:sz w:val="36"/>
                <w:szCs w:val="36"/>
              </w:rPr>
            </w:pPr>
            <w:r>
              <w:rPr>
                <w:rFonts w:hint="eastAsia" w:ascii="楷体" w:hAnsi="楷体" w:eastAsia="楷体"/>
                <w:sz w:val="36"/>
                <w:szCs w:val="36"/>
              </w:rPr>
              <w:t>大三</w:t>
            </w:r>
          </w:p>
        </w:tc>
        <w:tc>
          <w:tcPr>
            <w:tcW w:w="2074" w:type="dxa"/>
          </w:tcPr>
          <w:p>
            <w:pPr>
              <w:tabs>
                <w:tab w:val="left" w:pos="3700"/>
              </w:tabs>
              <w:jc w:val="center"/>
              <w:rPr>
                <w:rFonts w:ascii="楷体" w:hAnsi="楷体" w:eastAsia="楷体"/>
                <w:sz w:val="36"/>
                <w:szCs w:val="36"/>
              </w:rPr>
            </w:pPr>
            <w:r>
              <w:rPr>
                <w:rFonts w:hint="eastAsia" w:ascii="楷体" w:hAnsi="楷体" w:eastAsia="楷体"/>
                <w:sz w:val="36"/>
                <w:szCs w:val="36"/>
              </w:rPr>
              <w:t>大四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tabs>
                <w:tab w:val="left" w:pos="3700"/>
              </w:tabs>
              <w:rPr>
                <w:rFonts w:ascii="楷体" w:hAnsi="楷体" w:eastAsia="楷体"/>
                <w:sz w:val="24"/>
              </w:rPr>
            </w:pPr>
            <w:r>
              <w:rPr>
                <w:rFonts w:hint="eastAsia" w:ascii="楷体" w:hAnsi="楷体" w:eastAsia="楷体"/>
                <w:sz w:val="24"/>
              </w:rPr>
              <w:t>认真上好每一堂课,了解这个学校的学习模式,制定出适合自己的学习方案。积极参与学生会工作,大胆尝试,努力提高自己的演说能力,表达能力和交际能力,培养责任心。适应新的环境,适应这里的生活模式,多参与活动,多交朋友,养成早起的习惯,通过学习艺术提高个人修养。</w:t>
            </w:r>
          </w:p>
        </w:tc>
        <w:tc>
          <w:tcPr>
            <w:tcW w:w="2074" w:type="dxa"/>
          </w:tcPr>
          <w:p>
            <w:pPr>
              <w:tabs>
                <w:tab w:val="left" w:pos="3700"/>
              </w:tabs>
              <w:rPr>
                <w:rFonts w:ascii="楷体" w:hAnsi="楷体" w:eastAsia="楷体"/>
                <w:sz w:val="24"/>
              </w:rPr>
            </w:pPr>
            <w:r>
              <w:rPr>
                <w:rFonts w:hint="eastAsia" w:ascii="楷体" w:hAnsi="楷体" w:eastAsia="楷体"/>
                <w:sz w:val="24"/>
              </w:rPr>
              <w:t>学好专业课程,加强英语的学习,主要是在线学习和口语锻炼,做好四六级准备,多看新闻,多了解市场动态。竞选部长,培养领导能力和组织能力。多运动,注意饮食,多跟朋友交流,多参与活动,学会思考,学会控制自己的情绪。</w:t>
            </w:r>
          </w:p>
        </w:tc>
        <w:tc>
          <w:tcPr>
            <w:tcW w:w="2074" w:type="dxa"/>
          </w:tcPr>
          <w:p>
            <w:pPr>
              <w:tabs>
                <w:tab w:val="left" w:pos="3700"/>
              </w:tabs>
              <w:rPr>
                <w:rFonts w:ascii="楷体" w:hAnsi="楷体" w:eastAsia="楷体"/>
                <w:sz w:val="24"/>
              </w:rPr>
            </w:pPr>
            <w:r>
              <w:rPr>
                <w:rFonts w:hint="eastAsia" w:ascii="楷体" w:hAnsi="楷体" w:eastAsia="楷体"/>
                <w:sz w:val="24"/>
              </w:rPr>
              <w:t>为相关的等级呀试做准备,学习写简历,求职信等求职技巧,向已毕业的校友或老师了解求职情况,争取实习机会。学会用比较成熟的想法去看问题,学会分析情况,衡量问题轻重</w:t>
            </w:r>
          </w:p>
        </w:tc>
        <w:tc>
          <w:tcPr>
            <w:tcW w:w="2074" w:type="dxa"/>
          </w:tcPr>
          <w:p>
            <w:pPr>
              <w:tabs>
                <w:tab w:val="left" w:pos="3700"/>
              </w:tabs>
              <w:rPr>
                <w:rFonts w:ascii="楷体" w:hAnsi="楷体" w:eastAsia="楷体"/>
                <w:sz w:val="24"/>
              </w:rPr>
            </w:pPr>
            <w:r>
              <w:rPr>
                <w:rFonts w:hint="eastAsia" w:ascii="楷体" w:hAnsi="楷体" w:eastAsia="楷体"/>
                <w:sz w:val="24"/>
              </w:rPr>
              <w:t>积极利用学校提供的条件,了解就业指导中心提供的用人公司资料信息,强化求职技巧,进行模拟面试等训练。在撰写毕业论文的时候,可大胆提自己的见解,锻炼自己独立解决问题的能力和创造性。到企业去实习,写实习总结和报告。学会适应社会,适应参与工作之后的生活,建立自己的生活模式</w:t>
            </w:r>
          </w:p>
        </w:tc>
      </w:tr>
    </w:tbl>
    <w:p>
      <w:pPr>
        <w:tabs>
          <w:tab w:val="left" w:pos="3700"/>
        </w:tabs>
        <w:rPr>
          <w:rFonts w:ascii="楷体" w:hAnsi="楷体" w:eastAsia="楷体"/>
          <w:sz w:val="36"/>
          <w:szCs w:val="36"/>
        </w:rPr>
      </w:pPr>
      <w:r>
        <w:rPr>
          <w:rFonts w:hint="eastAsia" w:ascii="楷体" w:hAnsi="楷体" w:eastAsia="楷体"/>
          <w:sz w:val="36"/>
          <w:szCs w:val="36"/>
        </w:rPr>
        <w:t xml:space="preserve"> </w:t>
      </w:r>
      <w:r>
        <w:rPr>
          <w:rFonts w:ascii="楷体" w:hAnsi="楷体" w:eastAsia="楷体"/>
          <w:sz w:val="36"/>
          <w:szCs w:val="36"/>
        </w:rPr>
        <w:t xml:space="preserve">             </w:t>
      </w:r>
    </w:p>
    <w:p>
      <w:pPr>
        <w:pStyle w:val="3"/>
        <w:jc w:val="center"/>
      </w:pPr>
      <w:bookmarkStart w:id="13" w:name="_Toc532159006"/>
      <w:r>
        <w:rPr>
          <w:rFonts w:hint="eastAsia"/>
        </w:rPr>
        <w:t>第二章 我的求职计划</w:t>
      </w:r>
      <w:bookmarkEnd w:id="13"/>
    </w:p>
    <w:p>
      <w:pPr>
        <w:widowControl/>
        <w:jc w:val="left"/>
        <w:rPr>
          <w:rFonts w:ascii="楷体" w:hAnsi="楷体" w:eastAsia="楷体" w:cs="宋体"/>
          <w:kern w:val="0"/>
          <w:sz w:val="32"/>
          <w:szCs w:val="32"/>
        </w:rPr>
      </w:pPr>
      <w:r>
        <w:rPr>
          <w:rFonts w:asciiTheme="minorHAnsi" w:hAnsiTheme="minorHAnsi" w:eastAsiaTheme="minorEastAsia" w:cstheme="minorBidi"/>
          <w:b/>
          <w:bCs/>
          <w:sz w:val="32"/>
          <w:szCs w:val="32"/>
        </w:rPr>
        <w:t>求职计划</w:t>
      </w:r>
      <w:r>
        <w:rPr>
          <w:rFonts w:ascii="宋体" w:hAnsi="宋体" w:cs="宋体"/>
          <w:kern w:val="0"/>
          <w:sz w:val="24"/>
        </w:rPr>
        <w:br w:type="textWrapping"/>
      </w:r>
      <w:r>
        <w:rPr>
          <w:rFonts w:ascii="宋体" w:hAnsi="宋体" w:cs="宋体"/>
          <w:kern w:val="0"/>
          <w:sz w:val="24"/>
        </w:rPr>
        <w:t>　　</w:t>
      </w:r>
      <w:r>
        <w:rPr>
          <w:rFonts w:ascii="楷体" w:hAnsi="楷体" w:eastAsia="楷体" w:cs="宋体"/>
          <w:kern w:val="0"/>
          <w:sz w:val="32"/>
          <w:szCs w:val="32"/>
        </w:rPr>
        <w:t>(1)学位证书、资格证书，是我们求职的敲门砖，是一个公司招聘人才的首要条件，因此，我们要在大学生期间，拿到相关的证书。</w:t>
      </w:r>
      <w:r>
        <w:rPr>
          <w:rFonts w:ascii="楷体" w:hAnsi="楷体" w:eastAsia="楷体" w:cs="宋体"/>
          <w:kern w:val="0"/>
          <w:sz w:val="32"/>
          <w:szCs w:val="32"/>
        </w:rPr>
        <w:br w:type="textWrapping"/>
      </w:r>
      <w:r>
        <w:rPr>
          <w:rFonts w:ascii="楷体" w:hAnsi="楷体" w:eastAsia="楷体" w:cs="宋体"/>
          <w:kern w:val="0"/>
          <w:sz w:val="32"/>
          <w:szCs w:val="32"/>
        </w:rPr>
        <w:t>　　(2)公司招聘人才看的不仅是文凭和证书，更多的是注重的个人的能力与素质，所以，我们在大学期间学习的同时，还在注重的是个人素质的提高和能力的培养。</w:t>
      </w:r>
      <w:r>
        <w:rPr>
          <w:rFonts w:ascii="楷体" w:hAnsi="楷体" w:eastAsia="楷体" w:cs="宋体"/>
          <w:kern w:val="0"/>
          <w:sz w:val="32"/>
          <w:szCs w:val="32"/>
        </w:rPr>
        <w:br w:type="textWrapping"/>
      </w:r>
      <w:r>
        <w:rPr>
          <w:rFonts w:ascii="楷体" w:hAnsi="楷体" w:eastAsia="楷体" w:cs="宋体"/>
          <w:kern w:val="0"/>
          <w:sz w:val="32"/>
          <w:szCs w:val="32"/>
        </w:rPr>
        <w:t>　　(3)对于刚毕业的大学生来说，经验的缺乏是一个很突出的问题，要想在众多应聘者中脱颖而出，就要在变方面占优势才行，所以，我们还要在大学生活中积累更多的工作经验，这一方面可以通过兼职来实现，但在其过程中，要懂得总结经验。</w:t>
      </w:r>
      <w:r>
        <w:rPr>
          <w:rFonts w:ascii="楷体" w:hAnsi="楷体" w:eastAsia="楷体" w:cs="宋体"/>
          <w:kern w:val="0"/>
          <w:sz w:val="32"/>
          <w:szCs w:val="32"/>
        </w:rPr>
        <w:br w:type="textWrapping"/>
      </w:r>
      <w:r>
        <w:rPr>
          <w:rFonts w:ascii="楷体" w:hAnsi="楷体" w:eastAsia="楷体" w:cs="宋体"/>
          <w:kern w:val="0"/>
          <w:sz w:val="32"/>
          <w:szCs w:val="32"/>
        </w:rPr>
        <w:t>　　(4)一定要在大四之前把简历制好，留下更多的的时间来找工作。</w:t>
      </w:r>
      <w:r>
        <w:rPr>
          <w:rFonts w:ascii="楷体" w:hAnsi="楷体" w:eastAsia="楷体" w:cs="宋体"/>
          <w:kern w:val="0"/>
          <w:sz w:val="32"/>
          <w:szCs w:val="32"/>
        </w:rPr>
        <w:br w:type="textWrapping"/>
      </w:r>
      <w:r>
        <w:rPr>
          <w:rFonts w:ascii="楷体" w:hAnsi="楷体" w:eastAsia="楷体" w:cs="宋体"/>
          <w:kern w:val="0"/>
          <w:sz w:val="32"/>
          <w:szCs w:val="32"/>
        </w:rPr>
        <w:t>　　(5)要时刻关注招聘信息，积级参加招聘活动，在公司选择我们的同时也选择一个适合自己的公司。</w:t>
      </w:r>
    </w:p>
    <w:p>
      <w:pPr>
        <w:ind w:left="360" w:firstLine="420" w:firstLineChars="200"/>
        <w:rPr>
          <w:rFonts w:asciiTheme="minorHAnsi" w:hAnsiTheme="minorHAnsi" w:eastAsiaTheme="minorEastAsia" w:cstheme="minorBidi"/>
          <w:szCs w:val="22"/>
        </w:rPr>
      </w:pPr>
    </w:p>
    <w:p>
      <w:pPr>
        <w:tabs>
          <w:tab w:val="left" w:pos="3700"/>
        </w:tabs>
        <w:jc w:val="left"/>
        <w:rPr>
          <w:rFonts w:ascii="楷体" w:hAnsi="楷体" w:eastAsia="楷体"/>
          <w:sz w:val="36"/>
          <w:szCs w:val="36"/>
        </w:rPr>
      </w:pPr>
    </w:p>
    <w:p>
      <w:pPr>
        <w:tabs>
          <w:tab w:val="left" w:pos="3700"/>
        </w:tabs>
        <w:jc w:val="center"/>
        <w:rPr>
          <w:rFonts w:ascii="楷体" w:hAnsi="楷体" w:eastAsia="楷体"/>
          <w:sz w:val="36"/>
          <w:szCs w:val="36"/>
        </w:rPr>
      </w:pPr>
    </w:p>
    <w:p>
      <w:pPr>
        <w:tabs>
          <w:tab w:val="left" w:pos="3700"/>
        </w:tabs>
        <w:jc w:val="center"/>
        <w:rPr>
          <w:rFonts w:ascii="楷体" w:hAnsi="楷体" w:eastAsia="楷体"/>
          <w:sz w:val="36"/>
          <w:szCs w:val="36"/>
        </w:rPr>
      </w:pPr>
    </w:p>
    <w:p>
      <w:pPr>
        <w:tabs>
          <w:tab w:val="left" w:pos="3700"/>
        </w:tabs>
        <w:jc w:val="center"/>
        <w:rPr>
          <w:rFonts w:ascii="楷体" w:hAnsi="楷体" w:eastAsia="楷体"/>
          <w:sz w:val="36"/>
          <w:szCs w:val="36"/>
        </w:rPr>
      </w:pPr>
    </w:p>
    <w:p>
      <w:pPr>
        <w:pStyle w:val="2"/>
        <w:jc w:val="center"/>
      </w:pPr>
      <w:bookmarkStart w:id="14" w:name="_Toc532159007"/>
      <w:r>
        <w:rPr>
          <w:rFonts w:hint="eastAsia"/>
        </w:rPr>
        <w:t>结束语</w:t>
      </w:r>
      <w:bookmarkEnd w:id="14"/>
    </w:p>
    <w:p>
      <w:pPr>
        <w:tabs>
          <w:tab w:val="left" w:pos="3700"/>
        </w:tabs>
        <w:ind w:firstLine="640" w:firstLineChars="200"/>
        <w:jc w:val="left"/>
        <w:rPr>
          <w:rFonts w:ascii="楷体" w:hAnsi="楷体" w:eastAsia="楷体"/>
          <w:sz w:val="32"/>
          <w:szCs w:val="32"/>
        </w:rPr>
      </w:pPr>
      <w:r>
        <w:rPr>
          <w:rFonts w:ascii="楷体" w:hAnsi="楷体" w:eastAsia="楷体"/>
          <w:sz w:val="32"/>
          <w:szCs w:val="32"/>
        </w:rPr>
        <w:t>以上就是我的职业生涯设计，虽然实现梦想这条路很难走，但是既然选取了远方，便只顾风雨兼程。未来，掌握在自己手中。人的一生中究竟有多少个春秋，有多少事是值得回忆和纪念。人都是有了目标才会有动力的，但是任何目标，只说不做到头来都会是一场空。一个人，若要获得成功，务必拿出勇气，付出努力、拼搏、奋斗。成功，不相信眼泪；未来，要靠自己去打拼。我没有退路，只能向前，考研，就业，都很艰难，但是在努力地过程中，我会感受到为了梦想而拼搏的幸福与快乐。即使，最后我没有实现理想，但是，至少我努力</w:t>
      </w:r>
    </w:p>
    <w:p>
      <w:pPr>
        <w:tabs>
          <w:tab w:val="left" w:pos="3700"/>
        </w:tabs>
        <w:jc w:val="left"/>
        <w:rPr>
          <w:rFonts w:ascii="楷体" w:hAnsi="楷体" w:eastAsia="楷体"/>
          <w:sz w:val="36"/>
          <w:szCs w:val="36"/>
        </w:rPr>
      </w:pPr>
      <w:r>
        <w:rPr>
          <w:rFonts w:ascii="楷体" w:hAnsi="楷体" w:eastAsia="楷体"/>
          <w:sz w:val="32"/>
          <w:szCs w:val="32"/>
        </w:rPr>
        <w:t>　　过。有句话说，天空不留下鸟的痕迹，但我已经飞过。这些努力，绝对不会白费，只要有信心，只要够坚定，只要不放弃，我想我的梦想会照进现实，我会走到梦想的彼岸。</w:t>
      </w:r>
      <w:bookmarkStart w:id="15" w:name="_GoBack"/>
      <w:bookmarkEnd w:id="15"/>
    </w:p>
    <w:p>
      <w:pPr>
        <w:tabs>
          <w:tab w:val="left" w:pos="3700"/>
        </w:tabs>
        <w:rPr>
          <w:rFonts w:ascii="楷体" w:hAnsi="楷体" w:eastAsia="楷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3EAE"/>
    <w:multiLevelType w:val="multilevel"/>
    <w:tmpl w:val="1C0C3EA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1">
    <w:nsid w:val="2A3D18EF"/>
    <w:multiLevelType w:val="multilevel"/>
    <w:tmpl w:val="2A3D18EF"/>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2">
    <w:nsid w:val="670F7B49"/>
    <w:multiLevelType w:val="multilevel"/>
    <w:tmpl w:val="670F7B49"/>
    <w:lvl w:ilvl="0" w:tentative="0">
      <w:start w:val="1"/>
      <w:numFmt w:val="bullet"/>
      <w:lvlText w:val=""/>
      <w:lvlJc w:val="left"/>
      <w:pPr>
        <w:ind w:left="1060" w:hanging="420"/>
      </w:pPr>
      <w:rPr>
        <w:rFonts w:hint="default" w:ascii="Wingdings" w:hAnsi="Wingdings"/>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A7"/>
    <w:rsid w:val="000057A9"/>
    <w:rsid w:val="00006C3E"/>
    <w:rsid w:val="00021747"/>
    <w:rsid w:val="00082BB7"/>
    <w:rsid w:val="000A67AF"/>
    <w:rsid w:val="000F25B7"/>
    <w:rsid w:val="00143951"/>
    <w:rsid w:val="001A7238"/>
    <w:rsid w:val="001E07E6"/>
    <w:rsid w:val="0020592D"/>
    <w:rsid w:val="002578E3"/>
    <w:rsid w:val="00274C0B"/>
    <w:rsid w:val="00326205"/>
    <w:rsid w:val="00437958"/>
    <w:rsid w:val="004459A6"/>
    <w:rsid w:val="004B036D"/>
    <w:rsid w:val="005D1114"/>
    <w:rsid w:val="006C06F0"/>
    <w:rsid w:val="008A55AB"/>
    <w:rsid w:val="00987FF6"/>
    <w:rsid w:val="009B56CF"/>
    <w:rsid w:val="009C4976"/>
    <w:rsid w:val="009D544B"/>
    <w:rsid w:val="00AA080D"/>
    <w:rsid w:val="00AD5CA7"/>
    <w:rsid w:val="00B6046C"/>
    <w:rsid w:val="00BE4E84"/>
    <w:rsid w:val="00C24F37"/>
    <w:rsid w:val="00C4372F"/>
    <w:rsid w:val="00C4458E"/>
    <w:rsid w:val="00C4695C"/>
    <w:rsid w:val="00CA27EF"/>
    <w:rsid w:val="00CB2AC9"/>
    <w:rsid w:val="00CF7C5F"/>
    <w:rsid w:val="00D57FC2"/>
    <w:rsid w:val="00DA48A7"/>
    <w:rsid w:val="00E30A70"/>
    <w:rsid w:val="00ED4866"/>
    <w:rsid w:val="00F22006"/>
    <w:rsid w:val="00FA36BE"/>
    <w:rsid w:val="41896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unhideWhenUsed/>
    <w:uiPriority w:val="39"/>
    <w:pPr>
      <w:widowControl/>
      <w:spacing w:after="100" w:line="259" w:lineRule="auto"/>
      <w:ind w:left="440"/>
      <w:jc w:val="left"/>
    </w:pPr>
    <w:rPr>
      <w:rFonts w:asciiTheme="minorHAnsi" w:hAnsiTheme="minorHAnsi" w:eastAsiaTheme="minorEastAsia"/>
      <w:kern w:val="0"/>
      <w:sz w:val="22"/>
      <w:szCs w:val="22"/>
    </w:rPr>
  </w:style>
  <w:style w:type="paragraph" w:styleId="7">
    <w:name w:val="Balloon Text"/>
    <w:basedOn w:val="1"/>
    <w:link w:val="23"/>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1">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u w:val="single"/>
    </w:rPr>
  </w:style>
  <w:style w:type="paragraph" w:styleId="16">
    <w:name w:val="List Paragraph"/>
    <w:basedOn w:val="1"/>
    <w:qFormat/>
    <w:uiPriority w:val="34"/>
    <w:pPr>
      <w:ind w:firstLine="420" w:firstLineChars="200"/>
    </w:pPr>
  </w:style>
  <w:style w:type="character" w:customStyle="1" w:styleId="17">
    <w:name w:val="Unresolved Mention"/>
    <w:basedOn w:val="14"/>
    <w:semiHidden/>
    <w:unhideWhenUsed/>
    <w:qFormat/>
    <w:uiPriority w:val="99"/>
    <w:rPr>
      <w:color w:val="605E5C"/>
      <w:shd w:val="clear" w:color="auto" w:fill="E1DFDD"/>
    </w:rPr>
  </w:style>
  <w:style w:type="character" w:customStyle="1" w:styleId="18">
    <w:name w:val="标题 1 字符"/>
    <w:basedOn w:val="14"/>
    <w:link w:val="2"/>
    <w:qFormat/>
    <w:uiPriority w:val="9"/>
    <w:rPr>
      <w:rFonts w:ascii="Times New Roman" w:hAnsi="Times New Roman" w:eastAsia="宋体" w:cs="Times New Roman"/>
      <w:b/>
      <w:bCs/>
      <w:kern w:val="44"/>
      <w:sz w:val="44"/>
      <w:szCs w:val="44"/>
    </w:rPr>
  </w:style>
  <w:style w:type="paragraph" w:customStyle="1" w:styleId="1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0">
    <w:name w:val="标题 2 字符"/>
    <w:basedOn w:val="14"/>
    <w:link w:val="3"/>
    <w:qFormat/>
    <w:uiPriority w:val="9"/>
    <w:rPr>
      <w:rFonts w:asciiTheme="majorHAnsi" w:hAnsiTheme="majorHAnsi" w:eastAsiaTheme="majorEastAsia" w:cstheme="majorBidi"/>
      <w:b/>
      <w:bCs/>
      <w:sz w:val="32"/>
      <w:szCs w:val="32"/>
    </w:rPr>
  </w:style>
  <w:style w:type="character" w:customStyle="1" w:styleId="21">
    <w:name w:val="标题 3 字符"/>
    <w:basedOn w:val="14"/>
    <w:link w:val="4"/>
    <w:qFormat/>
    <w:uiPriority w:val="9"/>
    <w:rPr>
      <w:rFonts w:ascii="Times New Roman" w:hAnsi="Times New Roman" w:eastAsia="宋体" w:cs="Times New Roman"/>
      <w:b/>
      <w:bCs/>
      <w:sz w:val="32"/>
      <w:szCs w:val="32"/>
    </w:rPr>
  </w:style>
  <w:style w:type="character" w:customStyle="1" w:styleId="22">
    <w:name w:val="标题 4 字符"/>
    <w:basedOn w:val="14"/>
    <w:link w:val="5"/>
    <w:uiPriority w:val="9"/>
    <w:rPr>
      <w:rFonts w:asciiTheme="majorHAnsi" w:hAnsiTheme="majorHAnsi" w:eastAsiaTheme="majorEastAsia" w:cstheme="majorBidi"/>
      <w:b/>
      <w:bCs/>
      <w:sz w:val="28"/>
      <w:szCs w:val="28"/>
    </w:rPr>
  </w:style>
  <w:style w:type="character" w:customStyle="1" w:styleId="23">
    <w:name w:val="批注框文本 字符"/>
    <w:basedOn w:val="14"/>
    <w:link w:val="7"/>
    <w:semiHidden/>
    <w:qFormat/>
    <w:uiPriority w:val="99"/>
    <w:rPr>
      <w:rFonts w:ascii="Times New Roman" w:hAnsi="Times New Roman" w:eastAsia="宋体" w:cs="Times New Roman"/>
      <w:sz w:val="18"/>
      <w:szCs w:val="18"/>
    </w:rPr>
  </w:style>
  <w:style w:type="character" w:customStyle="1" w:styleId="24">
    <w:name w:val="页眉 字符"/>
    <w:basedOn w:val="14"/>
    <w:link w:val="9"/>
    <w:uiPriority w:val="99"/>
    <w:rPr>
      <w:rFonts w:ascii="Times New Roman" w:hAnsi="Times New Roman" w:eastAsia="宋体" w:cs="Times New Roman"/>
      <w:sz w:val="18"/>
      <w:szCs w:val="18"/>
    </w:rPr>
  </w:style>
  <w:style w:type="character" w:customStyle="1" w:styleId="25">
    <w:name w:val="页脚 字符"/>
    <w:basedOn w:val="14"/>
    <w:link w:val="8"/>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diagramColors" Target="diagrams/colors2.xml"/><Relationship Id="rId13" Type="http://schemas.openxmlformats.org/officeDocument/2006/relationships/diagramQuickStyle" Target="diagrams/quickStyle2.xml"/><Relationship Id="rId12" Type="http://schemas.openxmlformats.org/officeDocument/2006/relationships/diagramLayout" Target="diagrams/layout2.xml"/><Relationship Id="rId11" Type="http://schemas.openxmlformats.org/officeDocument/2006/relationships/diagramData" Target="diagrams/data2.xml"/><Relationship Id="rId10" Type="http://schemas.openxmlformats.org/officeDocument/2006/relationships/diagramColors" Target="diagrams/colors1.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794BED1E-494C-4DA4-92F2-49E44F54EDCA}" type="doc">
      <dgm:prSet loTypeId="urn:microsoft.com/office/officeart/2005/8/layout/cycle4" loCatId="matrix" qsTypeId="urn:microsoft.com/office/officeart/2005/8/quickstyle/simple1" qsCatId="simple" csTypeId="urn:microsoft.com/office/officeart/2005/8/colors/accent1_2" csCatId="accent1" phldr="1"/>
      <dgm:spPr/>
      <dgm:t>
        <a:bodyPr/>
        <a:p>
          <a:endParaRPr lang="zh-CN" altLang="en-US"/>
        </a:p>
      </dgm:t>
    </dgm:pt>
    <dgm:pt modelId="{3C3C78AD-C945-41FE-9704-5D48F0F99E00}">
      <dgm:prSet phldrT="[文本]"/>
      <dgm:spPr/>
      <dgm:t>
        <a:bodyPr/>
        <a:p>
          <a:r>
            <a:rPr lang="en-US" altLang="zh-CN"/>
            <a:t>S</a:t>
          </a:r>
          <a:endParaRPr lang="zh-CN" altLang="en-US"/>
        </a:p>
      </dgm:t>
    </dgm:pt>
    <dgm:pt modelId="{15AD1810-B0AE-471E-B4F3-2817E0578249}" cxnId="{7A799AE1-7E4B-4CE9-B850-5AFF792E5D87}" type="parTrans">
      <dgm:prSet/>
      <dgm:spPr/>
      <dgm:t>
        <a:bodyPr/>
        <a:p>
          <a:endParaRPr lang="zh-CN" altLang="en-US"/>
        </a:p>
      </dgm:t>
    </dgm:pt>
    <dgm:pt modelId="{0F4FB645-C438-4864-89C3-ED42928D1D9E}" cxnId="{7A799AE1-7E4B-4CE9-B850-5AFF792E5D87}" type="sibTrans">
      <dgm:prSet/>
      <dgm:spPr/>
      <dgm:t>
        <a:bodyPr/>
        <a:p>
          <a:endParaRPr lang="zh-CN" altLang="en-US"/>
        </a:p>
      </dgm:t>
    </dgm:pt>
    <dgm:pt modelId="{BFA5AA14-757C-4A81-8E4F-49DAFE6E7F75}">
      <dgm:prSet phldrT="[文本]" custT="1"/>
      <dgm:spPr/>
      <dgm:t>
        <a:bodyPr/>
        <a:p>
          <a:r>
            <a:rPr lang="zh-CN" altLang="en-US" sz="1050"/>
            <a:t>清醒认识未来，目标明确。</a:t>
          </a:r>
        </a:p>
      </dgm:t>
    </dgm:pt>
    <dgm:pt modelId="{A6334BCE-8985-46C0-9256-528555404047}" cxnId="{6280773B-6593-4147-B90F-138009AA74B9}" type="parTrans">
      <dgm:prSet/>
      <dgm:spPr/>
      <dgm:t>
        <a:bodyPr/>
        <a:p>
          <a:endParaRPr lang="zh-CN" altLang="en-US"/>
        </a:p>
      </dgm:t>
    </dgm:pt>
    <dgm:pt modelId="{FF8C5EC1-7BD1-470F-A458-14FFB5309C79}" cxnId="{6280773B-6593-4147-B90F-138009AA74B9}" type="sibTrans">
      <dgm:prSet/>
      <dgm:spPr/>
      <dgm:t>
        <a:bodyPr/>
        <a:p>
          <a:endParaRPr lang="zh-CN" altLang="en-US"/>
        </a:p>
      </dgm:t>
    </dgm:pt>
    <dgm:pt modelId="{D75B7F81-DD71-4B58-80BF-D83A1DFDB077}">
      <dgm:prSet phldrT="[文本]"/>
      <dgm:spPr/>
      <dgm:t>
        <a:bodyPr/>
        <a:p>
          <a:r>
            <a:rPr lang="en-US" altLang="zh-CN"/>
            <a:t>W</a:t>
          </a:r>
          <a:endParaRPr lang="zh-CN" altLang="en-US"/>
        </a:p>
      </dgm:t>
    </dgm:pt>
    <dgm:pt modelId="{AA465BDB-D40A-43B5-B582-7795B020DC4A}" cxnId="{27F9F3E3-2480-4D00-A5D6-83B5F63184B1}" type="parTrans">
      <dgm:prSet/>
      <dgm:spPr/>
      <dgm:t>
        <a:bodyPr/>
        <a:p>
          <a:endParaRPr lang="zh-CN" altLang="en-US"/>
        </a:p>
      </dgm:t>
    </dgm:pt>
    <dgm:pt modelId="{30B36C19-0AFC-4767-88C4-B4690842A4DA}" cxnId="{27F9F3E3-2480-4D00-A5D6-83B5F63184B1}" type="sibTrans">
      <dgm:prSet/>
      <dgm:spPr/>
      <dgm:t>
        <a:bodyPr/>
        <a:p>
          <a:endParaRPr lang="zh-CN" altLang="en-US"/>
        </a:p>
      </dgm:t>
    </dgm:pt>
    <dgm:pt modelId="{1288D204-BE1B-4D29-B616-61E4485E1D42}">
      <dgm:prSet phldrT="[文本]" custT="1"/>
      <dgm:spPr/>
      <dgm:t>
        <a:bodyPr/>
        <a:p>
          <a:pPr algn="l"/>
          <a:r>
            <a:rPr lang="zh-CN" altLang="en-US" sz="1050"/>
            <a:t>在一些问题上急于求成</a:t>
          </a:r>
        </a:p>
      </dgm:t>
    </dgm:pt>
    <dgm:pt modelId="{028837F2-DBCC-4AC0-B9A7-35205F1B39A1}" cxnId="{0D920E40-D63A-4CEE-A914-BFAF4872C242}" type="parTrans">
      <dgm:prSet/>
      <dgm:spPr/>
      <dgm:t>
        <a:bodyPr/>
        <a:p>
          <a:endParaRPr lang="zh-CN" altLang="en-US"/>
        </a:p>
      </dgm:t>
    </dgm:pt>
    <dgm:pt modelId="{3E30F29D-61D6-4964-A605-3E3558D66521}" cxnId="{0D920E40-D63A-4CEE-A914-BFAF4872C242}" type="sibTrans">
      <dgm:prSet/>
      <dgm:spPr/>
      <dgm:t>
        <a:bodyPr/>
        <a:p>
          <a:endParaRPr lang="zh-CN" altLang="en-US"/>
        </a:p>
      </dgm:t>
    </dgm:pt>
    <dgm:pt modelId="{937CD879-D953-44E7-8E67-FFD085E839AC}">
      <dgm:prSet phldrT="[文本]"/>
      <dgm:spPr/>
      <dgm:t>
        <a:bodyPr/>
        <a:p>
          <a:r>
            <a:rPr lang="en-US" altLang="zh-CN"/>
            <a:t>T</a:t>
          </a:r>
          <a:endParaRPr lang="zh-CN" altLang="en-US"/>
        </a:p>
      </dgm:t>
    </dgm:pt>
    <dgm:pt modelId="{B65F79DF-E8DD-4035-993A-D09246F6C645}" cxnId="{AB2C33A6-8980-4D97-A210-0F4CEF42BF7E}" type="parTrans">
      <dgm:prSet/>
      <dgm:spPr/>
      <dgm:t>
        <a:bodyPr/>
        <a:p>
          <a:endParaRPr lang="zh-CN" altLang="en-US"/>
        </a:p>
      </dgm:t>
    </dgm:pt>
    <dgm:pt modelId="{94D90372-9219-4815-8496-F36D4B7E4A7B}" cxnId="{AB2C33A6-8980-4D97-A210-0F4CEF42BF7E}" type="sibTrans">
      <dgm:prSet/>
      <dgm:spPr/>
      <dgm:t>
        <a:bodyPr/>
        <a:p>
          <a:endParaRPr lang="zh-CN" altLang="en-US"/>
        </a:p>
      </dgm:t>
    </dgm:pt>
    <dgm:pt modelId="{B33F9668-4112-40F9-838E-2DB9A87B2273}">
      <dgm:prSet phldrT="[文本]" custT="1"/>
      <dgm:spPr/>
      <dgm:t>
        <a:bodyPr/>
        <a:p>
          <a:r>
            <a:rPr lang="zh-CN" altLang="en-US" sz="1050"/>
            <a:t>毕业生人数增加，竞争激烈，人才众多</a:t>
          </a:r>
        </a:p>
      </dgm:t>
    </dgm:pt>
    <dgm:pt modelId="{676D5FF3-6722-4BB2-9C20-654E8383D8C2}" cxnId="{CC213A4D-375B-43FC-BC7B-606E0C8D7713}" type="parTrans">
      <dgm:prSet/>
      <dgm:spPr/>
      <dgm:t>
        <a:bodyPr/>
        <a:p>
          <a:endParaRPr lang="zh-CN" altLang="en-US"/>
        </a:p>
      </dgm:t>
    </dgm:pt>
    <dgm:pt modelId="{9AE3B9C7-A630-4E8B-B110-5453197D34B3}" cxnId="{CC213A4D-375B-43FC-BC7B-606E0C8D7713}" type="sibTrans">
      <dgm:prSet/>
      <dgm:spPr/>
      <dgm:t>
        <a:bodyPr/>
        <a:p>
          <a:endParaRPr lang="zh-CN" altLang="en-US"/>
        </a:p>
      </dgm:t>
    </dgm:pt>
    <dgm:pt modelId="{F28859CE-E59F-44B1-9F8B-8CCC0EADA123}">
      <dgm:prSet phldrT="[文本]"/>
      <dgm:spPr/>
      <dgm:t>
        <a:bodyPr/>
        <a:p>
          <a:r>
            <a:rPr lang="en-US" altLang="zh-CN"/>
            <a:t>O</a:t>
          </a:r>
          <a:endParaRPr lang="zh-CN" altLang="en-US"/>
        </a:p>
      </dgm:t>
    </dgm:pt>
    <dgm:pt modelId="{A4306D4B-E11D-42C3-B9FB-108229546C3F}" cxnId="{93D3C495-DE60-40FD-A9B8-364019D7A869}" type="parTrans">
      <dgm:prSet/>
      <dgm:spPr/>
      <dgm:t>
        <a:bodyPr/>
        <a:p>
          <a:endParaRPr lang="zh-CN" altLang="en-US"/>
        </a:p>
      </dgm:t>
    </dgm:pt>
    <dgm:pt modelId="{97A24AC2-F3C3-4EA7-B300-3F0273A94E24}" cxnId="{93D3C495-DE60-40FD-A9B8-364019D7A869}" type="sibTrans">
      <dgm:prSet/>
      <dgm:spPr/>
      <dgm:t>
        <a:bodyPr/>
        <a:p>
          <a:endParaRPr lang="zh-CN" altLang="en-US"/>
        </a:p>
      </dgm:t>
    </dgm:pt>
    <dgm:pt modelId="{9409C769-43B1-454B-9F4B-5CA3B94DEE67}">
      <dgm:prSet phldrT="[文本]" custT="1"/>
      <dgm:spPr/>
      <dgm:t>
        <a:bodyPr/>
        <a:p>
          <a:r>
            <a:rPr lang="zh-CN" altLang="en-US" sz="1050"/>
            <a:t>专业前景较好</a:t>
          </a:r>
        </a:p>
      </dgm:t>
    </dgm:pt>
    <dgm:pt modelId="{F197BF1A-49ED-4B12-AC03-5DF23ADF558D}" cxnId="{B301734A-DCBD-4AAB-B29C-AD9443F91C21}" type="parTrans">
      <dgm:prSet/>
      <dgm:spPr/>
      <dgm:t>
        <a:bodyPr/>
        <a:p>
          <a:endParaRPr lang="zh-CN" altLang="en-US"/>
        </a:p>
      </dgm:t>
    </dgm:pt>
    <dgm:pt modelId="{E45F76EE-0DD4-4672-B8EB-41EFA681C6D8}" cxnId="{B301734A-DCBD-4AAB-B29C-AD9443F91C21}" type="sibTrans">
      <dgm:prSet/>
      <dgm:spPr/>
      <dgm:t>
        <a:bodyPr/>
        <a:p>
          <a:endParaRPr lang="zh-CN" altLang="en-US"/>
        </a:p>
      </dgm:t>
    </dgm:pt>
    <dgm:pt modelId="{5442C880-76D3-41FF-A187-A6B576BCDB7F}">
      <dgm:prSet phldrT="[文本]" custT="1"/>
      <dgm:spPr/>
      <dgm:t>
        <a:bodyPr/>
        <a:p>
          <a:r>
            <a:rPr lang="zh-CN" altLang="en-US" sz="1050"/>
            <a:t>善于思考</a:t>
          </a:r>
        </a:p>
      </dgm:t>
    </dgm:pt>
    <dgm:pt modelId="{AA31FF0F-6DD6-4F42-9FDB-0F66B0EF80D5}" cxnId="{C08338ED-CA1B-4EBF-A0A6-62E56250D6D1}" type="parTrans">
      <dgm:prSet/>
      <dgm:spPr/>
      <dgm:t>
        <a:bodyPr/>
        <a:p>
          <a:endParaRPr lang="zh-CN" altLang="en-US"/>
        </a:p>
      </dgm:t>
    </dgm:pt>
    <dgm:pt modelId="{248A899A-3459-4580-A947-E312C3693E6D}" cxnId="{C08338ED-CA1B-4EBF-A0A6-62E56250D6D1}" type="sibTrans">
      <dgm:prSet/>
      <dgm:spPr/>
      <dgm:t>
        <a:bodyPr/>
        <a:p>
          <a:endParaRPr lang="zh-CN" altLang="en-US"/>
        </a:p>
      </dgm:t>
    </dgm:pt>
    <dgm:pt modelId="{8F140FD2-A20A-4C1B-9BB3-4229EAC66F48}">
      <dgm:prSet phldrT="[文本]" custT="1"/>
      <dgm:spPr/>
      <dgm:t>
        <a:bodyPr/>
        <a:p>
          <a:r>
            <a:rPr lang="zh-CN" altLang="en-US" sz="1050"/>
            <a:t>谦虚谨慎</a:t>
          </a:r>
        </a:p>
      </dgm:t>
    </dgm:pt>
    <dgm:pt modelId="{81BED21D-952F-489A-B246-4C66078E483C}" cxnId="{E25FB34B-CD5D-4DFF-8ECA-A8E40C83EB59}" type="parTrans">
      <dgm:prSet/>
      <dgm:spPr/>
      <dgm:t>
        <a:bodyPr/>
        <a:p>
          <a:endParaRPr lang="zh-CN" altLang="en-US"/>
        </a:p>
      </dgm:t>
    </dgm:pt>
    <dgm:pt modelId="{3248DDB8-F9EE-4E32-A570-24A06B0A9EFA}" cxnId="{E25FB34B-CD5D-4DFF-8ECA-A8E40C83EB59}" type="sibTrans">
      <dgm:prSet/>
      <dgm:spPr/>
      <dgm:t>
        <a:bodyPr/>
        <a:p>
          <a:endParaRPr lang="zh-CN" altLang="en-US"/>
        </a:p>
      </dgm:t>
    </dgm:pt>
    <dgm:pt modelId="{21223EF2-E2FB-4426-B195-D621A155DD84}">
      <dgm:prSet phldrT="[文本]" custT="1"/>
      <dgm:spPr/>
      <dgm:t>
        <a:bodyPr/>
        <a:p>
          <a:r>
            <a:rPr lang="zh-CN" altLang="en-US" sz="1050"/>
            <a:t>逻辑分析能力较强</a:t>
          </a:r>
        </a:p>
      </dgm:t>
    </dgm:pt>
    <dgm:pt modelId="{AE4C1BDC-D0F4-46C7-8035-C823553685E9}" cxnId="{93B8569C-510A-448D-8D65-9387C06A5848}" type="parTrans">
      <dgm:prSet/>
      <dgm:spPr/>
      <dgm:t>
        <a:bodyPr/>
        <a:p>
          <a:endParaRPr lang="zh-CN" altLang="en-US"/>
        </a:p>
      </dgm:t>
    </dgm:pt>
    <dgm:pt modelId="{B85DE13C-703F-45C4-84B2-FF960662CA40}" cxnId="{93B8569C-510A-448D-8D65-9387C06A5848}" type="sibTrans">
      <dgm:prSet/>
      <dgm:spPr/>
      <dgm:t>
        <a:bodyPr/>
        <a:p>
          <a:endParaRPr lang="zh-CN" altLang="en-US"/>
        </a:p>
      </dgm:t>
    </dgm:pt>
    <dgm:pt modelId="{7CD2C948-99D0-419F-81CC-016B4C4C5E0A}">
      <dgm:prSet phldrT="[文本]" custT="1"/>
      <dgm:spPr/>
      <dgm:t>
        <a:bodyPr/>
        <a:p>
          <a:r>
            <a:rPr lang="zh-CN" altLang="en-US" sz="1050"/>
            <a:t>有一定的政治敏感度</a:t>
          </a:r>
        </a:p>
      </dgm:t>
    </dgm:pt>
    <dgm:pt modelId="{D6DEA759-63DB-408F-A16E-A829D331076C}" cxnId="{AEFC5678-49F1-446E-8516-93F5A8C7C875}" type="parTrans">
      <dgm:prSet/>
      <dgm:spPr/>
      <dgm:t>
        <a:bodyPr/>
        <a:p>
          <a:endParaRPr lang="zh-CN" altLang="en-US"/>
        </a:p>
      </dgm:t>
    </dgm:pt>
    <dgm:pt modelId="{8DA6AD08-67EC-4E64-AF68-33153FCDDE53}" cxnId="{AEFC5678-49F1-446E-8516-93F5A8C7C875}" type="sibTrans">
      <dgm:prSet/>
      <dgm:spPr/>
      <dgm:t>
        <a:bodyPr/>
        <a:p>
          <a:endParaRPr lang="zh-CN" altLang="en-US"/>
        </a:p>
      </dgm:t>
    </dgm:pt>
    <dgm:pt modelId="{CC33B9C8-C005-4EE6-B15C-FCD1CE40D7BC}">
      <dgm:prSet phldrT="[文本]" custT="1"/>
      <dgm:spPr/>
      <dgm:t>
        <a:bodyPr/>
        <a:p>
          <a:pPr algn="l"/>
          <a:r>
            <a:rPr lang="zh-CN" altLang="en-US" sz="1050"/>
            <a:t>有时候缺乏耐心</a:t>
          </a:r>
        </a:p>
      </dgm:t>
    </dgm:pt>
    <dgm:pt modelId="{360D1B46-1EBF-4DC5-AA24-3FB38669673D}" cxnId="{ECAE4C79-CD22-4D74-ACA9-78FBAA2E3E55}" type="parTrans">
      <dgm:prSet/>
      <dgm:spPr/>
      <dgm:t>
        <a:bodyPr/>
        <a:p>
          <a:endParaRPr lang="zh-CN" altLang="en-US"/>
        </a:p>
      </dgm:t>
    </dgm:pt>
    <dgm:pt modelId="{D4D4FE68-422A-48CF-81A2-68C3ABF20C71}" cxnId="{ECAE4C79-CD22-4D74-ACA9-78FBAA2E3E55}" type="sibTrans">
      <dgm:prSet/>
      <dgm:spPr/>
      <dgm:t>
        <a:bodyPr/>
        <a:p>
          <a:endParaRPr lang="zh-CN" altLang="en-US"/>
        </a:p>
      </dgm:t>
    </dgm:pt>
    <dgm:pt modelId="{96420448-A068-4FAF-AA50-14042C2D46A7}">
      <dgm:prSet phldrT="[文本]" custT="1"/>
      <dgm:spPr/>
      <dgm:t>
        <a:bodyPr/>
        <a:p>
          <a:pPr algn="l"/>
          <a:r>
            <a:rPr lang="zh-CN" altLang="en-US" sz="1050"/>
            <a:t>对待人和事物过于客观理性</a:t>
          </a:r>
        </a:p>
      </dgm:t>
    </dgm:pt>
    <dgm:pt modelId="{FDBE6906-51FA-429C-94E2-579A4B4C89B9}" cxnId="{F7FFBE0B-5AED-4001-829F-42D76740C7D3}" type="parTrans">
      <dgm:prSet/>
      <dgm:spPr/>
      <dgm:t>
        <a:bodyPr/>
        <a:p>
          <a:endParaRPr lang="zh-CN" altLang="en-US"/>
        </a:p>
      </dgm:t>
    </dgm:pt>
    <dgm:pt modelId="{A90ACC73-BC43-4E34-A6D1-1A41927D401F}" cxnId="{F7FFBE0B-5AED-4001-829F-42D76740C7D3}" type="sibTrans">
      <dgm:prSet/>
      <dgm:spPr/>
      <dgm:t>
        <a:bodyPr/>
        <a:p>
          <a:endParaRPr lang="zh-CN" altLang="en-US"/>
        </a:p>
      </dgm:t>
    </dgm:pt>
    <dgm:pt modelId="{F4BF1328-1B02-4809-B6DD-2FC015DD1045}">
      <dgm:prSet phldrT="[文本]" custT="1"/>
      <dgm:spPr/>
      <dgm:t>
        <a:bodyPr/>
        <a:p>
          <a:r>
            <a:rPr lang="zh-CN" altLang="en-US" sz="1050"/>
            <a:t>中国对于经济学类的人才需求日益增加</a:t>
          </a:r>
        </a:p>
      </dgm:t>
    </dgm:pt>
    <dgm:pt modelId="{FD515947-2F81-4C2D-AAAA-33B03AEC559D}" cxnId="{C1086BA5-4BB7-4A2F-B2C0-2442050BAEA8}" type="parTrans">
      <dgm:prSet/>
      <dgm:spPr/>
      <dgm:t>
        <a:bodyPr/>
        <a:p>
          <a:endParaRPr lang="zh-CN" altLang="en-US"/>
        </a:p>
      </dgm:t>
    </dgm:pt>
    <dgm:pt modelId="{F1AEFE4C-5A83-4382-9609-867B0F9D2784}" cxnId="{C1086BA5-4BB7-4A2F-B2C0-2442050BAEA8}" type="sibTrans">
      <dgm:prSet/>
      <dgm:spPr/>
      <dgm:t>
        <a:bodyPr/>
        <a:p>
          <a:endParaRPr lang="zh-CN" altLang="en-US"/>
        </a:p>
      </dgm:t>
    </dgm:pt>
    <dgm:pt modelId="{68A59922-694F-4E69-BDF5-0B59AF3A3748}">
      <dgm:prSet phldrT="[文本]" custT="1"/>
      <dgm:spPr/>
      <dgm:t>
        <a:bodyPr/>
        <a:p>
          <a:r>
            <a:rPr lang="zh-CN" altLang="en-US" sz="1050"/>
            <a:t>就业形势严峻</a:t>
          </a:r>
        </a:p>
      </dgm:t>
    </dgm:pt>
    <dgm:pt modelId="{6B225EB1-FB41-4218-9FCE-4D83E39710D9}" cxnId="{83D4D84B-C6A1-4106-85B3-88D4D9A2B6E3}" type="parTrans">
      <dgm:prSet/>
      <dgm:spPr/>
      <dgm:t>
        <a:bodyPr/>
        <a:p>
          <a:endParaRPr lang="zh-CN" altLang="en-US"/>
        </a:p>
      </dgm:t>
    </dgm:pt>
    <dgm:pt modelId="{72397EA9-BB43-43A5-9E01-54DCCC44E581}" cxnId="{83D4D84B-C6A1-4106-85B3-88D4D9A2B6E3}" type="sibTrans">
      <dgm:prSet/>
      <dgm:spPr/>
      <dgm:t>
        <a:bodyPr/>
        <a:p>
          <a:endParaRPr lang="zh-CN" altLang="en-US"/>
        </a:p>
      </dgm:t>
    </dgm:pt>
    <dgm:pt modelId="{44E7EEF8-31A4-437F-B8CA-13CB10A37C13}" type="pres">
      <dgm:prSet presAssocID="{794BED1E-494C-4DA4-92F2-49E44F54EDCA}" presName="cycleMatrixDiagram" presStyleCnt="0">
        <dgm:presLayoutVars>
          <dgm:chMax val="1"/>
          <dgm:dir/>
          <dgm:animLvl val="lvl"/>
          <dgm:resizeHandles val="exact"/>
        </dgm:presLayoutVars>
      </dgm:prSet>
      <dgm:spPr/>
    </dgm:pt>
    <dgm:pt modelId="{71247AD6-7AFB-475A-BF2E-A3270751BB3B}" type="pres">
      <dgm:prSet presAssocID="{794BED1E-494C-4DA4-92F2-49E44F54EDCA}" presName="children" presStyleCnt="0"/>
      <dgm:spPr/>
    </dgm:pt>
    <dgm:pt modelId="{E9D89E4B-F5C3-4341-9BDC-D700C1DB4DE6}" type="pres">
      <dgm:prSet presAssocID="{794BED1E-494C-4DA4-92F2-49E44F54EDCA}" presName="child1group" presStyleCnt="0"/>
      <dgm:spPr/>
    </dgm:pt>
    <dgm:pt modelId="{CD81AC39-9598-4D98-9445-9F3A027E0320}" type="pres">
      <dgm:prSet presAssocID="{794BED1E-494C-4DA4-92F2-49E44F54EDCA}" presName="child1" presStyleLbl="bgAcc1" presStyleIdx="0" presStyleCnt="4" custScaleX="124062" custScaleY="135107" custLinFactNeighborX="3453" custLinFactNeighborY="7997"/>
      <dgm:spPr/>
    </dgm:pt>
    <dgm:pt modelId="{07999B66-AB81-44AE-8486-4F07B3110618}" type="pres">
      <dgm:prSet presAssocID="{794BED1E-494C-4DA4-92F2-49E44F54EDCA}" presName="child1Text" presStyleLbl="bgAcc1" presStyleIdx="0" presStyleCnt="4">
        <dgm:presLayoutVars>
          <dgm:bulletEnabled val="1"/>
        </dgm:presLayoutVars>
      </dgm:prSet>
      <dgm:spPr/>
    </dgm:pt>
    <dgm:pt modelId="{EFC710B9-8FDA-4185-907C-D5B72F088555}" type="pres">
      <dgm:prSet presAssocID="{794BED1E-494C-4DA4-92F2-49E44F54EDCA}" presName="child2group" presStyleCnt="0"/>
      <dgm:spPr/>
    </dgm:pt>
    <dgm:pt modelId="{DD511B0D-5673-4BCF-B808-9BD298BB3441}" type="pres">
      <dgm:prSet presAssocID="{794BED1E-494C-4DA4-92F2-49E44F54EDCA}" presName="child2" presStyleLbl="bgAcc1" presStyleIdx="1" presStyleCnt="4" custScaleX="107529" custScaleY="142123" custLinFactNeighborX="-14684" custLinFactNeighborY="6667"/>
      <dgm:spPr/>
    </dgm:pt>
    <dgm:pt modelId="{F5BD781A-7707-433A-88E6-66E670006B8A}" type="pres">
      <dgm:prSet presAssocID="{794BED1E-494C-4DA4-92F2-49E44F54EDCA}" presName="child2Text" presStyleLbl="bgAcc1" presStyleIdx="1" presStyleCnt="4">
        <dgm:presLayoutVars>
          <dgm:bulletEnabled val="1"/>
        </dgm:presLayoutVars>
      </dgm:prSet>
      <dgm:spPr/>
    </dgm:pt>
    <dgm:pt modelId="{E8ED3468-8C80-4009-8089-8C6F1858E402}" type="pres">
      <dgm:prSet presAssocID="{794BED1E-494C-4DA4-92F2-49E44F54EDCA}" presName="child3group" presStyleCnt="0"/>
      <dgm:spPr/>
    </dgm:pt>
    <dgm:pt modelId="{62EE155B-8C1D-43D0-89FF-AF967399DF11}" type="pres">
      <dgm:prSet presAssocID="{794BED1E-494C-4DA4-92F2-49E44F54EDCA}" presName="child3" presStyleLbl="bgAcc1" presStyleIdx="2" presStyleCnt="4" custScaleX="108905" custScaleY="134034" custLinFactNeighborX="-10123" custLinFactNeighborY="-16943"/>
      <dgm:spPr/>
    </dgm:pt>
    <dgm:pt modelId="{E0EA84F7-8AFE-4FE4-BC89-D6CE261FDBEF}" type="pres">
      <dgm:prSet presAssocID="{794BED1E-494C-4DA4-92F2-49E44F54EDCA}" presName="child3Text" presStyleLbl="bgAcc1" presStyleIdx="2" presStyleCnt="4">
        <dgm:presLayoutVars>
          <dgm:bulletEnabled val="1"/>
        </dgm:presLayoutVars>
      </dgm:prSet>
      <dgm:spPr/>
    </dgm:pt>
    <dgm:pt modelId="{1A86C3C5-C669-48B4-8914-024A5692F9BE}" type="pres">
      <dgm:prSet presAssocID="{794BED1E-494C-4DA4-92F2-49E44F54EDCA}" presName="child4group" presStyleCnt="0"/>
      <dgm:spPr/>
    </dgm:pt>
    <dgm:pt modelId="{CFD364EF-D1C9-4F8C-B04A-027326D14112}" type="pres">
      <dgm:prSet presAssocID="{794BED1E-494C-4DA4-92F2-49E44F54EDCA}" presName="child4" presStyleLbl="bgAcc1" presStyleIdx="3" presStyleCnt="4" custScaleX="113323" custScaleY="130826" custLinFactNeighborX="-1686" custLinFactNeighborY="-21477"/>
      <dgm:spPr/>
    </dgm:pt>
    <dgm:pt modelId="{B2A88A73-D5CC-49D9-A0D7-A543DA521A96}" type="pres">
      <dgm:prSet presAssocID="{794BED1E-494C-4DA4-92F2-49E44F54EDCA}" presName="child4Text" presStyleLbl="bgAcc1" presStyleIdx="3" presStyleCnt="4">
        <dgm:presLayoutVars>
          <dgm:bulletEnabled val="1"/>
        </dgm:presLayoutVars>
      </dgm:prSet>
      <dgm:spPr/>
    </dgm:pt>
    <dgm:pt modelId="{0CEBCE52-40F8-44B2-86B0-E914B1EA275F}" type="pres">
      <dgm:prSet presAssocID="{794BED1E-494C-4DA4-92F2-49E44F54EDCA}" presName="childPlaceholder" presStyleCnt="0"/>
      <dgm:spPr/>
    </dgm:pt>
    <dgm:pt modelId="{83360DF5-5C42-4DB0-8322-B957FEF34685}" type="pres">
      <dgm:prSet presAssocID="{794BED1E-494C-4DA4-92F2-49E44F54EDCA}" presName="circle" presStyleCnt="0"/>
      <dgm:spPr/>
    </dgm:pt>
    <dgm:pt modelId="{C62D26BB-9A3E-4F0F-8F88-48E8D129F3C8}" type="pres">
      <dgm:prSet presAssocID="{794BED1E-494C-4DA4-92F2-49E44F54EDCA}" presName="quadrant1" presStyleLbl="node1" presStyleIdx="0" presStyleCnt="4" custScaleX="71082" custScaleY="67221" custLinFactNeighborX="18113" custLinFactNeighborY="19067">
        <dgm:presLayoutVars>
          <dgm:chMax val="1"/>
          <dgm:bulletEnabled val="1"/>
        </dgm:presLayoutVars>
      </dgm:prSet>
      <dgm:spPr/>
    </dgm:pt>
    <dgm:pt modelId="{C7D24913-ACF5-479D-AD83-A4A0788F6DBC}" type="pres">
      <dgm:prSet presAssocID="{794BED1E-494C-4DA4-92F2-49E44F54EDCA}" presName="quadrant2" presStyleLbl="node1" presStyleIdx="1" presStyleCnt="4" custScaleX="72378" custScaleY="65959" custLinFactNeighborX="-13789" custLinFactNeighborY="19207">
        <dgm:presLayoutVars>
          <dgm:chMax val="1"/>
          <dgm:bulletEnabled val="1"/>
        </dgm:presLayoutVars>
      </dgm:prSet>
      <dgm:spPr/>
    </dgm:pt>
    <dgm:pt modelId="{2F0F93FF-380A-4E9C-97D0-FA7EFDC17FBB}" type="pres">
      <dgm:prSet presAssocID="{794BED1E-494C-4DA4-92F2-49E44F54EDCA}" presName="quadrant3" presStyleLbl="node1" presStyleIdx="2" presStyleCnt="4" custScaleX="71395" custScaleY="60609" custLinFactNeighborX="-13790" custLinFactNeighborY="-20191">
        <dgm:presLayoutVars>
          <dgm:chMax val="1"/>
          <dgm:bulletEnabled val="1"/>
        </dgm:presLayoutVars>
      </dgm:prSet>
      <dgm:spPr/>
    </dgm:pt>
    <dgm:pt modelId="{A2927240-21C3-4674-98FE-484342E60A3B}" type="pres">
      <dgm:prSet presAssocID="{794BED1E-494C-4DA4-92F2-49E44F54EDCA}" presName="quadrant4" presStyleLbl="node1" presStyleIdx="3" presStyleCnt="4" custScaleX="67060" custScaleY="60609" custLinFactNeighborX="19699" custLinFactNeighborY="-19699">
        <dgm:presLayoutVars>
          <dgm:chMax val="1"/>
          <dgm:bulletEnabled val="1"/>
        </dgm:presLayoutVars>
      </dgm:prSet>
      <dgm:spPr/>
    </dgm:pt>
    <dgm:pt modelId="{2665F2C6-60F8-4262-95C1-C64B7FF3EF07}" type="pres">
      <dgm:prSet presAssocID="{794BED1E-494C-4DA4-92F2-49E44F54EDCA}" presName="quadrantPlaceholder" presStyleCnt="0"/>
      <dgm:spPr/>
    </dgm:pt>
    <dgm:pt modelId="{61F6E9BD-962D-49FA-9C3D-E045A30355BE}" type="pres">
      <dgm:prSet presAssocID="{794BED1E-494C-4DA4-92F2-49E44F54EDCA}" presName="center1" presStyleLbl="fgShp" presStyleIdx="0" presStyleCnt="2"/>
      <dgm:spPr/>
    </dgm:pt>
    <dgm:pt modelId="{92CAB414-205E-497E-8556-66E2AB1C6799}" type="pres">
      <dgm:prSet presAssocID="{794BED1E-494C-4DA4-92F2-49E44F54EDCA}" presName="center2" presStyleLbl="fgShp" presStyleIdx="1" presStyleCnt="2"/>
      <dgm:spPr/>
    </dgm:pt>
  </dgm:ptLst>
  <dgm:cxnLst>
    <dgm:cxn modelId="{E6B01E04-5680-4292-A9AF-17B820B48C31}" type="presOf" srcId="{7CD2C948-99D0-419F-81CC-016B4C4C5E0A}" destId="{CD81AC39-9598-4D98-9445-9F3A027E0320}" srcOrd="0" destOrd="4" presId="urn:microsoft.com/office/officeart/2005/8/layout/cycle4"/>
    <dgm:cxn modelId="{88EAD808-631C-42D6-BE93-990E357407CB}" type="presOf" srcId="{8F140FD2-A20A-4C1B-9BB3-4229EAC66F48}" destId="{07999B66-AB81-44AE-8486-4F07B3110618}" srcOrd="1" destOrd="2" presId="urn:microsoft.com/office/officeart/2005/8/layout/cycle4"/>
    <dgm:cxn modelId="{7E82170A-7F16-4D8A-9C58-94308F7BD5C7}" type="presOf" srcId="{3C3C78AD-C945-41FE-9704-5D48F0F99E00}" destId="{C62D26BB-9A3E-4F0F-8F88-48E8D129F3C8}" srcOrd="0" destOrd="0" presId="urn:microsoft.com/office/officeart/2005/8/layout/cycle4"/>
    <dgm:cxn modelId="{F7FFBE0B-5AED-4001-829F-42D76740C7D3}" srcId="{D75B7F81-DD71-4B58-80BF-D83A1DFDB077}" destId="{96420448-A068-4FAF-AA50-14042C2D46A7}" srcOrd="2" destOrd="0" parTransId="{FDBE6906-51FA-429C-94E2-579A4B4C89B9}" sibTransId="{A90ACC73-BC43-4E34-A6D1-1A41927D401F}"/>
    <dgm:cxn modelId="{0D02C614-9061-475E-BE65-AAB1357B3095}" type="presOf" srcId="{96420448-A068-4FAF-AA50-14042C2D46A7}" destId="{F5BD781A-7707-433A-88E6-66E670006B8A}" srcOrd="1" destOrd="2" presId="urn:microsoft.com/office/officeart/2005/8/layout/cycle4"/>
    <dgm:cxn modelId="{82A58115-B55E-4B88-93A2-0AE38E836911}" type="presOf" srcId="{F4BF1328-1B02-4809-B6DD-2FC015DD1045}" destId="{B2A88A73-D5CC-49D9-A0D7-A543DA521A96}" srcOrd="1" destOrd="1" presId="urn:microsoft.com/office/officeart/2005/8/layout/cycle4"/>
    <dgm:cxn modelId="{899C031D-CC1A-4288-8851-AB9E2C05014B}" type="presOf" srcId="{68A59922-694F-4E69-BDF5-0B59AF3A3748}" destId="{E0EA84F7-8AFE-4FE4-BC89-D6CE261FDBEF}" srcOrd="1" destOrd="1" presId="urn:microsoft.com/office/officeart/2005/8/layout/cycle4"/>
    <dgm:cxn modelId="{6280773B-6593-4147-B90F-138009AA74B9}" srcId="{3C3C78AD-C945-41FE-9704-5D48F0F99E00}" destId="{BFA5AA14-757C-4A81-8E4F-49DAFE6E7F75}" srcOrd="0" destOrd="0" parTransId="{A6334BCE-8985-46C0-9256-528555404047}" sibTransId="{FF8C5EC1-7BD1-470F-A458-14FFB5309C79}"/>
    <dgm:cxn modelId="{0D920E40-D63A-4CEE-A914-BFAF4872C242}" srcId="{D75B7F81-DD71-4B58-80BF-D83A1DFDB077}" destId="{1288D204-BE1B-4D29-B616-61E4485E1D42}" srcOrd="0" destOrd="0" parTransId="{028837F2-DBCC-4AC0-B9A7-35205F1B39A1}" sibTransId="{3E30F29D-61D6-4964-A605-3E3558D66521}"/>
    <dgm:cxn modelId="{B301734A-DCBD-4AAB-B29C-AD9443F91C21}" srcId="{F28859CE-E59F-44B1-9F8B-8CCC0EADA123}" destId="{9409C769-43B1-454B-9F4B-5CA3B94DEE67}" srcOrd="0" destOrd="0" parTransId="{F197BF1A-49ED-4B12-AC03-5DF23ADF558D}" sibTransId="{E45F76EE-0DD4-4672-B8EB-41EFA681C6D8}"/>
    <dgm:cxn modelId="{B1AFAA6A-4A6E-4C32-8A6C-C76A2C07523E}" type="presOf" srcId="{CC33B9C8-C005-4EE6-B15C-FCD1CE40D7BC}" destId="{DD511B0D-5673-4BCF-B808-9BD298BB3441}" srcOrd="0" destOrd="1" presId="urn:microsoft.com/office/officeart/2005/8/layout/cycle4"/>
    <dgm:cxn modelId="{E25FB34B-CD5D-4DFF-8ECA-A8E40C83EB59}" srcId="{3C3C78AD-C945-41FE-9704-5D48F0F99E00}" destId="{8F140FD2-A20A-4C1B-9BB3-4229EAC66F48}" srcOrd="2" destOrd="0" parTransId="{81BED21D-952F-489A-B246-4C66078E483C}" sibTransId="{3248DDB8-F9EE-4E32-A570-24A06B0A9EFA}"/>
    <dgm:cxn modelId="{83D4D84B-C6A1-4106-85B3-88D4D9A2B6E3}" srcId="{937CD879-D953-44E7-8E67-FFD085E839AC}" destId="{68A59922-694F-4E69-BDF5-0B59AF3A3748}" srcOrd="1" destOrd="0" parTransId="{6B225EB1-FB41-4218-9FCE-4D83E39710D9}" sibTransId="{72397EA9-BB43-43A5-9E01-54DCCC44E581}"/>
    <dgm:cxn modelId="{CC213A4D-375B-43FC-BC7B-606E0C8D7713}" srcId="{937CD879-D953-44E7-8E67-FFD085E839AC}" destId="{B33F9668-4112-40F9-838E-2DB9A87B2273}" srcOrd="0" destOrd="0" parTransId="{676D5FF3-6722-4BB2-9C20-654E8383D8C2}" sibTransId="{9AE3B9C7-A630-4E8B-B110-5453197D34B3}"/>
    <dgm:cxn modelId="{4C91B44D-7B11-453E-949A-C0AD631C57FA}" type="presOf" srcId="{8F140FD2-A20A-4C1B-9BB3-4229EAC66F48}" destId="{CD81AC39-9598-4D98-9445-9F3A027E0320}" srcOrd="0" destOrd="2" presId="urn:microsoft.com/office/officeart/2005/8/layout/cycle4"/>
    <dgm:cxn modelId="{0B60C64E-6B9F-4E5F-B29F-5055FCEA69F6}" type="presOf" srcId="{9409C769-43B1-454B-9F4B-5CA3B94DEE67}" destId="{CFD364EF-D1C9-4F8C-B04A-027326D14112}" srcOrd="0" destOrd="0" presId="urn:microsoft.com/office/officeart/2005/8/layout/cycle4"/>
    <dgm:cxn modelId="{35BD8075-CEF3-423A-89E8-6479462F85EC}" type="presOf" srcId="{CC33B9C8-C005-4EE6-B15C-FCD1CE40D7BC}" destId="{F5BD781A-7707-433A-88E6-66E670006B8A}" srcOrd="1" destOrd="1" presId="urn:microsoft.com/office/officeart/2005/8/layout/cycle4"/>
    <dgm:cxn modelId="{52FA8A75-63F0-41B0-A3AD-04C583F6C591}" type="presOf" srcId="{21223EF2-E2FB-4426-B195-D621A155DD84}" destId="{CD81AC39-9598-4D98-9445-9F3A027E0320}" srcOrd="0" destOrd="3" presId="urn:microsoft.com/office/officeart/2005/8/layout/cycle4"/>
    <dgm:cxn modelId="{AEFC5678-49F1-446E-8516-93F5A8C7C875}" srcId="{3C3C78AD-C945-41FE-9704-5D48F0F99E00}" destId="{7CD2C948-99D0-419F-81CC-016B4C4C5E0A}" srcOrd="4" destOrd="0" parTransId="{D6DEA759-63DB-408F-A16E-A829D331076C}" sibTransId="{8DA6AD08-67EC-4E64-AF68-33153FCDDE53}"/>
    <dgm:cxn modelId="{DFEF2779-4377-46AC-ACAC-6CEC95EEADC9}" type="presOf" srcId="{937CD879-D953-44E7-8E67-FFD085E839AC}" destId="{2F0F93FF-380A-4E9C-97D0-FA7EFDC17FBB}" srcOrd="0" destOrd="0" presId="urn:microsoft.com/office/officeart/2005/8/layout/cycle4"/>
    <dgm:cxn modelId="{ECAE4C79-CD22-4D74-ACA9-78FBAA2E3E55}" srcId="{D75B7F81-DD71-4B58-80BF-D83A1DFDB077}" destId="{CC33B9C8-C005-4EE6-B15C-FCD1CE40D7BC}" srcOrd="1" destOrd="0" parTransId="{360D1B46-1EBF-4DC5-AA24-3FB38669673D}" sibTransId="{D4D4FE68-422A-48CF-81A2-68C3ABF20C71}"/>
    <dgm:cxn modelId="{41BB5359-F0BD-481F-8A16-2800BE2DBDC5}" type="presOf" srcId="{BFA5AA14-757C-4A81-8E4F-49DAFE6E7F75}" destId="{07999B66-AB81-44AE-8486-4F07B3110618}" srcOrd="1" destOrd="0" presId="urn:microsoft.com/office/officeart/2005/8/layout/cycle4"/>
    <dgm:cxn modelId="{3D264F83-BD70-4FEE-A1A5-E6C2605141C7}" type="presOf" srcId="{5442C880-76D3-41FF-A187-A6B576BCDB7F}" destId="{07999B66-AB81-44AE-8486-4F07B3110618}" srcOrd="1" destOrd="1" presId="urn:microsoft.com/office/officeart/2005/8/layout/cycle4"/>
    <dgm:cxn modelId="{7C3F1F92-CC1B-402B-A05C-97F896201990}" type="presOf" srcId="{7CD2C948-99D0-419F-81CC-016B4C4C5E0A}" destId="{07999B66-AB81-44AE-8486-4F07B3110618}" srcOrd="1" destOrd="4" presId="urn:microsoft.com/office/officeart/2005/8/layout/cycle4"/>
    <dgm:cxn modelId="{343B4593-9322-44E1-BD3F-CE09E21037CA}" type="presOf" srcId="{68A59922-694F-4E69-BDF5-0B59AF3A3748}" destId="{62EE155B-8C1D-43D0-89FF-AF967399DF11}" srcOrd="0" destOrd="1" presId="urn:microsoft.com/office/officeart/2005/8/layout/cycle4"/>
    <dgm:cxn modelId="{93D3C495-DE60-40FD-A9B8-364019D7A869}" srcId="{794BED1E-494C-4DA4-92F2-49E44F54EDCA}" destId="{F28859CE-E59F-44B1-9F8B-8CCC0EADA123}" srcOrd="3" destOrd="0" parTransId="{A4306D4B-E11D-42C3-B9FB-108229546C3F}" sibTransId="{97A24AC2-F3C3-4EA7-B300-3F0273A94E24}"/>
    <dgm:cxn modelId="{1A730796-EB3C-46AF-8736-4195021F1724}" type="presOf" srcId="{9409C769-43B1-454B-9F4B-5CA3B94DEE67}" destId="{B2A88A73-D5CC-49D9-A0D7-A543DA521A96}" srcOrd="1" destOrd="0" presId="urn:microsoft.com/office/officeart/2005/8/layout/cycle4"/>
    <dgm:cxn modelId="{1BC7169B-D665-410C-B80C-9C20198D69DB}" type="presOf" srcId="{794BED1E-494C-4DA4-92F2-49E44F54EDCA}" destId="{44E7EEF8-31A4-437F-B8CA-13CB10A37C13}" srcOrd="0" destOrd="0" presId="urn:microsoft.com/office/officeart/2005/8/layout/cycle4"/>
    <dgm:cxn modelId="{7DD0009C-42C7-4B4E-9A1A-F2755D52F20C}" type="presOf" srcId="{B33F9668-4112-40F9-838E-2DB9A87B2273}" destId="{E0EA84F7-8AFE-4FE4-BC89-D6CE261FDBEF}" srcOrd="1" destOrd="0" presId="urn:microsoft.com/office/officeart/2005/8/layout/cycle4"/>
    <dgm:cxn modelId="{93B8569C-510A-448D-8D65-9387C06A5848}" srcId="{3C3C78AD-C945-41FE-9704-5D48F0F99E00}" destId="{21223EF2-E2FB-4426-B195-D621A155DD84}" srcOrd="3" destOrd="0" parTransId="{AE4C1BDC-D0F4-46C7-8035-C823553685E9}" sibTransId="{B85DE13C-703F-45C4-84B2-FF960662CA40}"/>
    <dgm:cxn modelId="{C1086BA5-4BB7-4A2F-B2C0-2442050BAEA8}" srcId="{F28859CE-E59F-44B1-9F8B-8CCC0EADA123}" destId="{F4BF1328-1B02-4809-B6DD-2FC015DD1045}" srcOrd="1" destOrd="0" parTransId="{FD515947-2F81-4C2D-AAAA-33B03AEC559D}" sibTransId="{F1AEFE4C-5A83-4382-9609-867B0F9D2784}"/>
    <dgm:cxn modelId="{AB2C33A6-8980-4D97-A210-0F4CEF42BF7E}" srcId="{794BED1E-494C-4DA4-92F2-49E44F54EDCA}" destId="{937CD879-D953-44E7-8E67-FFD085E839AC}" srcOrd="2" destOrd="0" parTransId="{B65F79DF-E8DD-4035-993A-D09246F6C645}" sibTransId="{94D90372-9219-4815-8496-F36D4B7E4A7B}"/>
    <dgm:cxn modelId="{A5955DAD-292E-4B8C-82DB-6E3BA92E7E77}" type="presOf" srcId="{F4BF1328-1B02-4809-B6DD-2FC015DD1045}" destId="{CFD364EF-D1C9-4F8C-B04A-027326D14112}" srcOrd="0" destOrd="1" presId="urn:microsoft.com/office/officeart/2005/8/layout/cycle4"/>
    <dgm:cxn modelId="{83BAC9B8-9054-454C-B027-932EF5FFE340}" type="presOf" srcId="{1288D204-BE1B-4D29-B616-61E4485E1D42}" destId="{F5BD781A-7707-433A-88E6-66E670006B8A}" srcOrd="1" destOrd="0" presId="urn:microsoft.com/office/officeart/2005/8/layout/cycle4"/>
    <dgm:cxn modelId="{5BCEABBA-D463-41BD-ADFD-3E47D714A8A7}" type="presOf" srcId="{5442C880-76D3-41FF-A187-A6B576BCDB7F}" destId="{CD81AC39-9598-4D98-9445-9F3A027E0320}" srcOrd="0" destOrd="1" presId="urn:microsoft.com/office/officeart/2005/8/layout/cycle4"/>
    <dgm:cxn modelId="{5A4CD2C1-A6B5-427F-8250-792C436CB6CA}" type="presOf" srcId="{BFA5AA14-757C-4A81-8E4F-49DAFE6E7F75}" destId="{CD81AC39-9598-4D98-9445-9F3A027E0320}" srcOrd="0" destOrd="0" presId="urn:microsoft.com/office/officeart/2005/8/layout/cycle4"/>
    <dgm:cxn modelId="{8AF151C7-52AD-4EDD-A0AD-AE8FBFBB0632}" type="presOf" srcId="{1288D204-BE1B-4D29-B616-61E4485E1D42}" destId="{DD511B0D-5673-4BCF-B808-9BD298BB3441}" srcOrd="0" destOrd="0" presId="urn:microsoft.com/office/officeart/2005/8/layout/cycle4"/>
    <dgm:cxn modelId="{7A330AC8-46F6-4A07-881F-ECBE864C6620}" type="presOf" srcId="{96420448-A068-4FAF-AA50-14042C2D46A7}" destId="{DD511B0D-5673-4BCF-B808-9BD298BB3441}" srcOrd="0" destOrd="2" presId="urn:microsoft.com/office/officeart/2005/8/layout/cycle4"/>
    <dgm:cxn modelId="{7F1ED6CE-F08F-4103-9CDA-02EC6D038990}" type="presOf" srcId="{21223EF2-E2FB-4426-B195-D621A155DD84}" destId="{07999B66-AB81-44AE-8486-4F07B3110618}" srcOrd="1" destOrd="3" presId="urn:microsoft.com/office/officeart/2005/8/layout/cycle4"/>
    <dgm:cxn modelId="{D93846DD-07EC-44EC-8788-E283B9161C77}" type="presOf" srcId="{B33F9668-4112-40F9-838E-2DB9A87B2273}" destId="{62EE155B-8C1D-43D0-89FF-AF967399DF11}" srcOrd="0" destOrd="0" presId="urn:microsoft.com/office/officeart/2005/8/layout/cycle4"/>
    <dgm:cxn modelId="{7A799AE1-7E4B-4CE9-B850-5AFF792E5D87}" srcId="{794BED1E-494C-4DA4-92F2-49E44F54EDCA}" destId="{3C3C78AD-C945-41FE-9704-5D48F0F99E00}" srcOrd="0" destOrd="0" parTransId="{15AD1810-B0AE-471E-B4F3-2817E0578249}" sibTransId="{0F4FB645-C438-4864-89C3-ED42928D1D9E}"/>
    <dgm:cxn modelId="{27F9F3E3-2480-4D00-A5D6-83B5F63184B1}" srcId="{794BED1E-494C-4DA4-92F2-49E44F54EDCA}" destId="{D75B7F81-DD71-4B58-80BF-D83A1DFDB077}" srcOrd="1" destOrd="0" parTransId="{AA465BDB-D40A-43B5-B582-7795B020DC4A}" sibTransId="{30B36C19-0AFC-4767-88C4-B4690842A4DA}"/>
    <dgm:cxn modelId="{F9A84DE9-F0E3-43B7-B867-414E294FDC27}" type="presOf" srcId="{D75B7F81-DD71-4B58-80BF-D83A1DFDB077}" destId="{C7D24913-ACF5-479D-AD83-A4A0788F6DBC}" srcOrd="0" destOrd="0" presId="urn:microsoft.com/office/officeart/2005/8/layout/cycle4"/>
    <dgm:cxn modelId="{C08338ED-CA1B-4EBF-A0A6-62E56250D6D1}" srcId="{3C3C78AD-C945-41FE-9704-5D48F0F99E00}" destId="{5442C880-76D3-41FF-A187-A6B576BCDB7F}" srcOrd="1" destOrd="0" parTransId="{AA31FF0F-6DD6-4F42-9FDB-0F66B0EF80D5}" sibTransId="{248A899A-3459-4580-A947-E312C3693E6D}"/>
    <dgm:cxn modelId="{0263A0F9-FA02-4BA4-A899-222A5E359AF6}" type="presOf" srcId="{F28859CE-E59F-44B1-9F8B-8CCC0EADA123}" destId="{A2927240-21C3-4674-98FE-484342E60A3B}" srcOrd="0" destOrd="0" presId="urn:microsoft.com/office/officeart/2005/8/layout/cycle4"/>
    <dgm:cxn modelId="{804E76AE-2772-4BEE-A007-CC3FCB0DC75E}" type="presParOf" srcId="{44E7EEF8-31A4-437F-B8CA-13CB10A37C13}" destId="{71247AD6-7AFB-475A-BF2E-A3270751BB3B}" srcOrd="0" destOrd="0" presId="urn:microsoft.com/office/officeart/2005/8/layout/cycle4"/>
    <dgm:cxn modelId="{0FAFF73C-3DA9-4107-829B-635E4D435342}" type="presParOf" srcId="{71247AD6-7AFB-475A-BF2E-A3270751BB3B}" destId="{E9D89E4B-F5C3-4341-9BDC-D700C1DB4DE6}" srcOrd="0" destOrd="0" presId="urn:microsoft.com/office/officeart/2005/8/layout/cycle4"/>
    <dgm:cxn modelId="{99308F17-AF7D-46B4-81BD-38105BBF415E}" type="presParOf" srcId="{E9D89E4B-F5C3-4341-9BDC-D700C1DB4DE6}" destId="{CD81AC39-9598-4D98-9445-9F3A027E0320}" srcOrd="0" destOrd="0" presId="urn:microsoft.com/office/officeart/2005/8/layout/cycle4"/>
    <dgm:cxn modelId="{CE69C28C-0ACB-4C3C-949E-254EB88C86A1}" type="presParOf" srcId="{E9D89E4B-F5C3-4341-9BDC-D700C1DB4DE6}" destId="{07999B66-AB81-44AE-8486-4F07B3110618}" srcOrd="1" destOrd="0" presId="urn:microsoft.com/office/officeart/2005/8/layout/cycle4"/>
    <dgm:cxn modelId="{3EEB886A-429B-4BC6-A17E-9F32A9C37183}" type="presParOf" srcId="{71247AD6-7AFB-475A-BF2E-A3270751BB3B}" destId="{EFC710B9-8FDA-4185-907C-D5B72F088555}" srcOrd="1" destOrd="0" presId="urn:microsoft.com/office/officeart/2005/8/layout/cycle4"/>
    <dgm:cxn modelId="{5DA8B256-4A4E-4466-9D75-19ADBF15CE2E}" type="presParOf" srcId="{EFC710B9-8FDA-4185-907C-D5B72F088555}" destId="{DD511B0D-5673-4BCF-B808-9BD298BB3441}" srcOrd="0" destOrd="0" presId="urn:microsoft.com/office/officeart/2005/8/layout/cycle4"/>
    <dgm:cxn modelId="{9931115C-8DE3-4B62-A747-4DDA783B652F}" type="presParOf" srcId="{EFC710B9-8FDA-4185-907C-D5B72F088555}" destId="{F5BD781A-7707-433A-88E6-66E670006B8A}" srcOrd="1" destOrd="0" presId="urn:microsoft.com/office/officeart/2005/8/layout/cycle4"/>
    <dgm:cxn modelId="{A2EE6188-722E-47E6-B10B-6DB39A36CE48}" type="presParOf" srcId="{71247AD6-7AFB-475A-BF2E-A3270751BB3B}" destId="{E8ED3468-8C80-4009-8089-8C6F1858E402}" srcOrd="2" destOrd="0" presId="urn:microsoft.com/office/officeart/2005/8/layout/cycle4"/>
    <dgm:cxn modelId="{41861587-9945-4545-8F7A-10738053B161}" type="presParOf" srcId="{E8ED3468-8C80-4009-8089-8C6F1858E402}" destId="{62EE155B-8C1D-43D0-89FF-AF967399DF11}" srcOrd="0" destOrd="0" presId="urn:microsoft.com/office/officeart/2005/8/layout/cycle4"/>
    <dgm:cxn modelId="{AB4243D7-065B-4513-861B-EA359223BB5D}" type="presParOf" srcId="{E8ED3468-8C80-4009-8089-8C6F1858E402}" destId="{E0EA84F7-8AFE-4FE4-BC89-D6CE261FDBEF}" srcOrd="1" destOrd="0" presId="urn:microsoft.com/office/officeart/2005/8/layout/cycle4"/>
    <dgm:cxn modelId="{99A30AE1-4732-46D5-9E07-3FC82F8CA825}" type="presParOf" srcId="{71247AD6-7AFB-475A-BF2E-A3270751BB3B}" destId="{1A86C3C5-C669-48B4-8914-024A5692F9BE}" srcOrd="3" destOrd="0" presId="urn:microsoft.com/office/officeart/2005/8/layout/cycle4"/>
    <dgm:cxn modelId="{C32BF0AB-5635-421A-AFC3-615859579C2F}" type="presParOf" srcId="{1A86C3C5-C669-48B4-8914-024A5692F9BE}" destId="{CFD364EF-D1C9-4F8C-B04A-027326D14112}" srcOrd="0" destOrd="0" presId="urn:microsoft.com/office/officeart/2005/8/layout/cycle4"/>
    <dgm:cxn modelId="{3369B7DE-3EE4-4784-A1A4-E6DF68D82824}" type="presParOf" srcId="{1A86C3C5-C669-48B4-8914-024A5692F9BE}" destId="{B2A88A73-D5CC-49D9-A0D7-A543DA521A96}" srcOrd="1" destOrd="0" presId="urn:microsoft.com/office/officeart/2005/8/layout/cycle4"/>
    <dgm:cxn modelId="{0911C3C8-1025-4292-9958-839917016B1B}" type="presParOf" srcId="{71247AD6-7AFB-475A-BF2E-A3270751BB3B}" destId="{0CEBCE52-40F8-44B2-86B0-E914B1EA275F}" srcOrd="4" destOrd="0" presId="urn:microsoft.com/office/officeart/2005/8/layout/cycle4"/>
    <dgm:cxn modelId="{2E7839D7-474B-4FF5-B964-0771C236E2AF}" type="presParOf" srcId="{44E7EEF8-31A4-437F-B8CA-13CB10A37C13}" destId="{83360DF5-5C42-4DB0-8322-B957FEF34685}" srcOrd="1" destOrd="0" presId="urn:microsoft.com/office/officeart/2005/8/layout/cycle4"/>
    <dgm:cxn modelId="{520B6C92-EFC0-4733-AB15-FBAFF0576D72}" type="presParOf" srcId="{83360DF5-5C42-4DB0-8322-B957FEF34685}" destId="{C62D26BB-9A3E-4F0F-8F88-48E8D129F3C8}" srcOrd="0" destOrd="0" presId="urn:microsoft.com/office/officeart/2005/8/layout/cycle4"/>
    <dgm:cxn modelId="{D5AB4B14-4C55-4EE5-94B4-593EC50A9F98}" type="presParOf" srcId="{83360DF5-5C42-4DB0-8322-B957FEF34685}" destId="{C7D24913-ACF5-479D-AD83-A4A0788F6DBC}" srcOrd="1" destOrd="0" presId="urn:microsoft.com/office/officeart/2005/8/layout/cycle4"/>
    <dgm:cxn modelId="{CB419E92-E7C0-49BD-8859-5F40EF03CCAC}" type="presParOf" srcId="{83360DF5-5C42-4DB0-8322-B957FEF34685}" destId="{2F0F93FF-380A-4E9C-97D0-FA7EFDC17FBB}" srcOrd="2" destOrd="0" presId="urn:microsoft.com/office/officeart/2005/8/layout/cycle4"/>
    <dgm:cxn modelId="{D76695A9-A837-4D31-836B-83CE5445EA5F}" type="presParOf" srcId="{83360DF5-5C42-4DB0-8322-B957FEF34685}" destId="{A2927240-21C3-4674-98FE-484342E60A3B}" srcOrd="3" destOrd="0" presId="urn:microsoft.com/office/officeart/2005/8/layout/cycle4"/>
    <dgm:cxn modelId="{4C000246-22F7-42A4-8E28-D55D74764A41}" type="presParOf" srcId="{83360DF5-5C42-4DB0-8322-B957FEF34685}" destId="{2665F2C6-60F8-4262-95C1-C64B7FF3EF07}" srcOrd="4" destOrd="0" presId="urn:microsoft.com/office/officeart/2005/8/layout/cycle4"/>
    <dgm:cxn modelId="{20665A44-9A90-450B-B99E-782326228C5D}" type="presParOf" srcId="{44E7EEF8-31A4-437F-B8CA-13CB10A37C13}" destId="{61F6E9BD-962D-49FA-9C3D-E045A30355BE}" srcOrd="2" destOrd="0" presId="urn:microsoft.com/office/officeart/2005/8/layout/cycle4"/>
    <dgm:cxn modelId="{D25A69D1-20BA-4BF0-925F-5B5D5D4B35B3}" type="presParOf" srcId="{44E7EEF8-31A4-437F-B8CA-13CB10A37C13}" destId="{92CAB414-205E-497E-8556-66E2AB1C6799}" srcOrd="3" destOrd="0" presId="urn:microsoft.com/office/officeart/2005/8/layout/cycle4"/>
  </dgm:cxnLst>
  <dgm:bg/>
  <dgm:whole/>
</dgm:dataModel>
</file>

<file path=word/diagrams/data2.xml><?xml version="1.0" encoding="utf-8"?>
<dgm:dataModel xmlns:dgm="http://schemas.openxmlformats.org/drawingml/2006/diagram" xmlns:a="http://schemas.openxmlformats.org/drawingml/2006/main">
  <dgm:ptLst>
    <dgm:pt modelId="{5BD764D0-9F56-4F9F-8635-100D603FCB60}" type="doc">
      <dgm:prSet loTypeId="urn:microsoft.com/office/officeart/2005/8/layout/process1" loCatId="process" qsTypeId="urn:microsoft.com/office/officeart/2005/8/quickstyle/simple1" qsCatId="simple" csTypeId="urn:microsoft.com/office/officeart/2005/8/colors/accent1_1" csCatId="accent1" phldr="1"/>
      <dgm:spPr/>
      <dgm:t>
        <a:bodyPr/>
        <a:p>
          <a:endParaRPr lang="zh-CN" altLang="en-US"/>
        </a:p>
      </dgm:t>
    </dgm:pt>
    <dgm:pt modelId="{D160E6B1-E63C-4F95-988F-90A063EB5CD3}">
      <dgm:prSet phldrT="[文本]"/>
      <dgm:spPr/>
      <dgm:t>
        <a:bodyPr/>
        <a:p>
          <a:r>
            <a:rPr lang="zh-CN" altLang="en-US"/>
            <a:t>大一</a:t>
          </a:r>
          <a:endParaRPr lang="en-US" altLang="zh-CN"/>
        </a:p>
        <a:p>
          <a:r>
            <a:rPr lang="zh-CN" altLang="en-US"/>
            <a:t>基础</a:t>
          </a:r>
        </a:p>
      </dgm:t>
    </dgm:pt>
    <dgm:pt modelId="{EB1A0FA8-1D3C-4E26-82EF-134269779CF4}" cxnId="{81E8F2F3-534B-4B86-B78B-76CDE4290A9C}" type="parTrans">
      <dgm:prSet/>
      <dgm:spPr/>
      <dgm:t>
        <a:bodyPr/>
        <a:p>
          <a:endParaRPr lang="zh-CN" altLang="en-US"/>
        </a:p>
      </dgm:t>
    </dgm:pt>
    <dgm:pt modelId="{9D093E44-2574-416D-B4EB-5D7B02A2BCD9}" cxnId="{81E8F2F3-534B-4B86-B78B-76CDE4290A9C}" type="sibTrans">
      <dgm:prSet/>
      <dgm:spPr/>
      <dgm:t>
        <a:bodyPr/>
        <a:p>
          <a:endParaRPr lang="zh-CN" altLang="en-US"/>
        </a:p>
      </dgm:t>
    </dgm:pt>
    <dgm:pt modelId="{FC5A2F24-978D-4EC1-8BA5-C1F55D02F961}">
      <dgm:prSet phldrT="[文本]"/>
      <dgm:spPr/>
      <dgm:t>
        <a:bodyPr/>
        <a:p>
          <a:r>
            <a:rPr lang="zh-CN" altLang="en-US"/>
            <a:t>大二</a:t>
          </a:r>
          <a:endParaRPr lang="en-US" altLang="zh-CN"/>
        </a:p>
        <a:p>
          <a:r>
            <a:rPr lang="zh-CN" altLang="en-US"/>
            <a:t>提高</a:t>
          </a:r>
        </a:p>
      </dgm:t>
    </dgm:pt>
    <dgm:pt modelId="{27E37717-FD20-4A64-8BE4-7CC482E01988}" cxnId="{F6C355AB-AC2B-40B2-953A-7C7EF142914B}" type="parTrans">
      <dgm:prSet/>
      <dgm:spPr/>
      <dgm:t>
        <a:bodyPr/>
        <a:p>
          <a:endParaRPr lang="zh-CN" altLang="en-US"/>
        </a:p>
      </dgm:t>
    </dgm:pt>
    <dgm:pt modelId="{E7E53610-0614-458E-802D-D11A5E246FCF}" cxnId="{F6C355AB-AC2B-40B2-953A-7C7EF142914B}" type="sibTrans">
      <dgm:prSet/>
      <dgm:spPr/>
      <dgm:t>
        <a:bodyPr/>
        <a:p>
          <a:endParaRPr lang="zh-CN" altLang="en-US"/>
        </a:p>
      </dgm:t>
    </dgm:pt>
    <dgm:pt modelId="{78E32499-990C-4BA4-8F39-40B811FA5F74}">
      <dgm:prSet phldrT="[文本]"/>
      <dgm:spPr/>
      <dgm:t>
        <a:bodyPr/>
        <a:p>
          <a:r>
            <a:rPr lang="zh-CN" altLang="en-US"/>
            <a:t>大三</a:t>
          </a:r>
          <a:endParaRPr lang="en-US" altLang="zh-CN"/>
        </a:p>
        <a:p>
          <a:r>
            <a:rPr lang="zh-CN" altLang="en-US"/>
            <a:t>稳定</a:t>
          </a:r>
        </a:p>
      </dgm:t>
    </dgm:pt>
    <dgm:pt modelId="{FC068485-1F4C-45DD-A4AB-CD2475A3DE7E}" cxnId="{91DA41C6-6B8F-4B01-AB88-313764DD6913}" type="parTrans">
      <dgm:prSet/>
      <dgm:spPr/>
      <dgm:t>
        <a:bodyPr/>
        <a:p>
          <a:endParaRPr lang="zh-CN" altLang="en-US"/>
        </a:p>
      </dgm:t>
    </dgm:pt>
    <dgm:pt modelId="{5C8CA96D-2B69-4785-97FF-0F2D9928F03B}" cxnId="{91DA41C6-6B8F-4B01-AB88-313764DD6913}" type="sibTrans">
      <dgm:prSet/>
      <dgm:spPr/>
      <dgm:t>
        <a:bodyPr/>
        <a:p>
          <a:endParaRPr lang="zh-CN" altLang="en-US"/>
        </a:p>
      </dgm:t>
    </dgm:pt>
    <dgm:pt modelId="{0E386290-9F9C-4DDB-B858-F0C9C31A61A2}">
      <dgm:prSet/>
      <dgm:spPr/>
      <dgm:t>
        <a:bodyPr/>
        <a:p>
          <a:r>
            <a:rPr lang="zh-CN" altLang="en-US"/>
            <a:t>大四</a:t>
          </a:r>
          <a:endParaRPr lang="en-US" altLang="zh-CN"/>
        </a:p>
        <a:p>
          <a:r>
            <a:rPr lang="zh-CN" altLang="en-US"/>
            <a:t>升华</a:t>
          </a:r>
        </a:p>
      </dgm:t>
    </dgm:pt>
    <dgm:pt modelId="{776C37A8-AD80-4114-96E7-FE0E63E8BD3A}" cxnId="{215B3A8E-F062-49B3-AC6D-053F8FE923EC}" type="parTrans">
      <dgm:prSet/>
      <dgm:spPr/>
      <dgm:t>
        <a:bodyPr/>
        <a:p>
          <a:endParaRPr lang="zh-CN" altLang="en-US"/>
        </a:p>
      </dgm:t>
    </dgm:pt>
    <dgm:pt modelId="{411B5384-1930-4CDD-8083-3ECC0A7C8A44}" cxnId="{215B3A8E-F062-49B3-AC6D-053F8FE923EC}" type="sibTrans">
      <dgm:prSet/>
      <dgm:spPr/>
      <dgm:t>
        <a:bodyPr/>
        <a:p>
          <a:endParaRPr lang="zh-CN" altLang="en-US"/>
        </a:p>
      </dgm:t>
    </dgm:pt>
    <dgm:pt modelId="{95F73A2F-DAD8-4C6B-AA46-8FB321B56255}" type="pres">
      <dgm:prSet presAssocID="{5BD764D0-9F56-4F9F-8635-100D603FCB60}" presName="Name0" presStyleCnt="0">
        <dgm:presLayoutVars>
          <dgm:dir/>
          <dgm:resizeHandles val="exact"/>
        </dgm:presLayoutVars>
      </dgm:prSet>
      <dgm:spPr/>
    </dgm:pt>
    <dgm:pt modelId="{E7C5EEF6-71D2-4BB3-8A2A-ADE00B3D8DD9}" type="pres">
      <dgm:prSet presAssocID="{D160E6B1-E63C-4F95-988F-90A063EB5CD3}" presName="node" presStyleLbl="node1" presStyleIdx="0" presStyleCnt="4" custLinFactNeighborX="-572" custLinFactNeighborY="-94014">
        <dgm:presLayoutVars>
          <dgm:bulletEnabled val="1"/>
        </dgm:presLayoutVars>
      </dgm:prSet>
      <dgm:spPr/>
    </dgm:pt>
    <dgm:pt modelId="{E5540431-F337-4A48-9BD5-9E1DB4BD3A3F}" type="pres">
      <dgm:prSet presAssocID="{9D093E44-2574-416D-B4EB-5D7B02A2BCD9}" presName="sibTrans" presStyleLbl="sibTrans2D1" presStyleIdx="0" presStyleCnt="3"/>
      <dgm:spPr/>
    </dgm:pt>
    <dgm:pt modelId="{BF2FDA2D-3B37-4680-BC9C-1F05DED8C0B5}" type="pres">
      <dgm:prSet presAssocID="{9D093E44-2574-416D-B4EB-5D7B02A2BCD9}" presName="connectorText" presStyleLbl="sibTrans2D1" presStyleIdx="0" presStyleCnt="3"/>
      <dgm:spPr/>
    </dgm:pt>
    <dgm:pt modelId="{8B937DFC-94F1-49D9-AFB0-3BFF4CA7405C}" type="pres">
      <dgm:prSet presAssocID="{FC5A2F24-978D-4EC1-8BA5-C1F55D02F961}" presName="node" presStyleLbl="node1" presStyleIdx="1" presStyleCnt="4" custLinFactNeighborX="-17232" custLinFactNeighborY="-94014">
        <dgm:presLayoutVars>
          <dgm:bulletEnabled val="1"/>
        </dgm:presLayoutVars>
      </dgm:prSet>
      <dgm:spPr/>
    </dgm:pt>
    <dgm:pt modelId="{F60A5219-8625-40A7-9F56-E4C657A94B61}" type="pres">
      <dgm:prSet presAssocID="{E7E53610-0614-458E-802D-D11A5E246FCF}" presName="sibTrans" presStyleLbl="sibTrans2D1" presStyleIdx="1" presStyleCnt="3"/>
      <dgm:spPr/>
    </dgm:pt>
    <dgm:pt modelId="{EA4C146D-72EF-45D6-BABF-C84F5131A005}" type="pres">
      <dgm:prSet presAssocID="{E7E53610-0614-458E-802D-D11A5E246FCF}" presName="connectorText" presStyleLbl="sibTrans2D1" presStyleIdx="1" presStyleCnt="3"/>
      <dgm:spPr/>
    </dgm:pt>
    <dgm:pt modelId="{77FA9A3F-0002-4DE2-A832-F690C8B4D88F}" type="pres">
      <dgm:prSet presAssocID="{78E32499-990C-4BA4-8F39-40B811FA5F74}" presName="node" presStyleLbl="node1" presStyleIdx="2" presStyleCnt="4">
        <dgm:presLayoutVars>
          <dgm:bulletEnabled val="1"/>
        </dgm:presLayoutVars>
      </dgm:prSet>
      <dgm:spPr/>
    </dgm:pt>
    <dgm:pt modelId="{B7547870-FCDD-46BC-BEDC-E96F0276099F}" type="pres">
      <dgm:prSet presAssocID="{5C8CA96D-2B69-4785-97FF-0F2D9928F03B}" presName="sibTrans" presStyleLbl="sibTrans2D1" presStyleIdx="2" presStyleCnt="3"/>
      <dgm:spPr/>
    </dgm:pt>
    <dgm:pt modelId="{8A7BF4D2-017C-43BA-9876-5C7FBD93F9B8}" type="pres">
      <dgm:prSet presAssocID="{5C8CA96D-2B69-4785-97FF-0F2D9928F03B}" presName="connectorText" presStyleLbl="sibTrans2D1" presStyleIdx="2" presStyleCnt="3"/>
      <dgm:spPr/>
    </dgm:pt>
    <dgm:pt modelId="{08580D0E-1316-4403-94B6-69D3C4FEDE1E}" type="pres">
      <dgm:prSet presAssocID="{0E386290-9F9C-4DDB-B858-F0C9C31A61A2}" presName="node" presStyleLbl="node1" presStyleIdx="3" presStyleCnt="4">
        <dgm:presLayoutVars>
          <dgm:bulletEnabled val="1"/>
        </dgm:presLayoutVars>
      </dgm:prSet>
      <dgm:spPr/>
    </dgm:pt>
  </dgm:ptLst>
  <dgm:cxnLst>
    <dgm:cxn modelId="{BCF55115-9D34-418C-888B-3138627D10A3}" type="presOf" srcId="{D160E6B1-E63C-4F95-988F-90A063EB5CD3}" destId="{E7C5EEF6-71D2-4BB3-8A2A-ADE00B3D8DD9}" srcOrd="0" destOrd="0" presId="urn:microsoft.com/office/officeart/2005/8/layout/process1"/>
    <dgm:cxn modelId="{A8A60316-44AC-4715-BE85-5A946EB1EFDA}" type="presOf" srcId="{5BD764D0-9F56-4F9F-8635-100D603FCB60}" destId="{95F73A2F-DAD8-4C6B-AA46-8FB321B56255}" srcOrd="0" destOrd="0" presId="urn:microsoft.com/office/officeart/2005/8/layout/process1"/>
    <dgm:cxn modelId="{A16B2E32-1340-44DE-A1D1-062373D40FD1}" type="presOf" srcId="{E7E53610-0614-458E-802D-D11A5E246FCF}" destId="{EA4C146D-72EF-45D6-BABF-C84F5131A005}" srcOrd="1" destOrd="0" presId="urn:microsoft.com/office/officeart/2005/8/layout/process1"/>
    <dgm:cxn modelId="{6089293E-00FA-40CF-8DB4-836F2C4A631A}" type="presOf" srcId="{9D093E44-2574-416D-B4EB-5D7B02A2BCD9}" destId="{BF2FDA2D-3B37-4680-BC9C-1F05DED8C0B5}" srcOrd="1" destOrd="0" presId="urn:microsoft.com/office/officeart/2005/8/layout/process1"/>
    <dgm:cxn modelId="{71C18E5C-EBF8-46D7-B2D1-2E999E0AD831}" type="presOf" srcId="{E7E53610-0614-458E-802D-D11A5E246FCF}" destId="{F60A5219-8625-40A7-9F56-E4C657A94B61}" srcOrd="0" destOrd="0" presId="urn:microsoft.com/office/officeart/2005/8/layout/process1"/>
    <dgm:cxn modelId="{AFDD8945-74F2-4926-9B90-BBD0592E77C7}" type="presOf" srcId="{5C8CA96D-2B69-4785-97FF-0F2D9928F03B}" destId="{B7547870-FCDD-46BC-BEDC-E96F0276099F}" srcOrd="0" destOrd="0" presId="urn:microsoft.com/office/officeart/2005/8/layout/process1"/>
    <dgm:cxn modelId="{60CF6852-ACE1-4025-8A6C-C3A7A3B88971}" type="presOf" srcId="{5C8CA96D-2B69-4785-97FF-0F2D9928F03B}" destId="{8A7BF4D2-017C-43BA-9876-5C7FBD93F9B8}" srcOrd="1" destOrd="0" presId="urn:microsoft.com/office/officeart/2005/8/layout/process1"/>
    <dgm:cxn modelId="{2FF05D73-977D-4841-9BD5-3A0160926858}" type="presOf" srcId="{78E32499-990C-4BA4-8F39-40B811FA5F74}" destId="{77FA9A3F-0002-4DE2-A832-F690C8B4D88F}" srcOrd="0" destOrd="0" presId="urn:microsoft.com/office/officeart/2005/8/layout/process1"/>
    <dgm:cxn modelId="{215B3A8E-F062-49B3-AC6D-053F8FE923EC}" srcId="{5BD764D0-9F56-4F9F-8635-100D603FCB60}" destId="{0E386290-9F9C-4DDB-B858-F0C9C31A61A2}" srcOrd="3" destOrd="0" parTransId="{776C37A8-AD80-4114-96E7-FE0E63E8BD3A}" sibTransId="{411B5384-1930-4CDD-8083-3ECC0A7C8A44}"/>
    <dgm:cxn modelId="{BA0A6696-4A5A-4DE9-9999-069398D5B33A}" type="presOf" srcId="{FC5A2F24-978D-4EC1-8BA5-C1F55D02F961}" destId="{8B937DFC-94F1-49D9-AFB0-3BFF4CA7405C}" srcOrd="0" destOrd="0" presId="urn:microsoft.com/office/officeart/2005/8/layout/process1"/>
    <dgm:cxn modelId="{EBE818A2-708E-4BD2-98D4-88A24DEFF4BB}" type="presOf" srcId="{0E386290-9F9C-4DDB-B858-F0C9C31A61A2}" destId="{08580D0E-1316-4403-94B6-69D3C4FEDE1E}" srcOrd="0" destOrd="0" presId="urn:microsoft.com/office/officeart/2005/8/layout/process1"/>
    <dgm:cxn modelId="{F6C355AB-AC2B-40B2-953A-7C7EF142914B}" srcId="{5BD764D0-9F56-4F9F-8635-100D603FCB60}" destId="{FC5A2F24-978D-4EC1-8BA5-C1F55D02F961}" srcOrd="1" destOrd="0" parTransId="{27E37717-FD20-4A64-8BE4-7CC482E01988}" sibTransId="{E7E53610-0614-458E-802D-D11A5E246FCF}"/>
    <dgm:cxn modelId="{91DA41C6-6B8F-4B01-AB88-313764DD6913}" srcId="{5BD764D0-9F56-4F9F-8635-100D603FCB60}" destId="{78E32499-990C-4BA4-8F39-40B811FA5F74}" srcOrd="2" destOrd="0" parTransId="{FC068485-1F4C-45DD-A4AB-CD2475A3DE7E}" sibTransId="{5C8CA96D-2B69-4785-97FF-0F2D9928F03B}"/>
    <dgm:cxn modelId="{8BA915EB-B351-4D94-B535-7C76F1710E2F}" type="presOf" srcId="{9D093E44-2574-416D-B4EB-5D7B02A2BCD9}" destId="{E5540431-F337-4A48-9BD5-9E1DB4BD3A3F}" srcOrd="0" destOrd="0" presId="urn:microsoft.com/office/officeart/2005/8/layout/process1"/>
    <dgm:cxn modelId="{81E8F2F3-534B-4B86-B78B-76CDE4290A9C}" srcId="{5BD764D0-9F56-4F9F-8635-100D603FCB60}" destId="{D160E6B1-E63C-4F95-988F-90A063EB5CD3}" srcOrd="0" destOrd="0" parTransId="{EB1A0FA8-1D3C-4E26-82EF-134269779CF4}" sibTransId="{9D093E44-2574-416D-B4EB-5D7B02A2BCD9}"/>
    <dgm:cxn modelId="{BAD61E60-80E9-4ED2-8B19-BBD107AE3199}" type="presParOf" srcId="{95F73A2F-DAD8-4C6B-AA46-8FB321B56255}" destId="{E7C5EEF6-71D2-4BB3-8A2A-ADE00B3D8DD9}" srcOrd="0" destOrd="0" presId="urn:microsoft.com/office/officeart/2005/8/layout/process1"/>
    <dgm:cxn modelId="{4C7D3A7D-2525-4141-828E-A87945E27D5C}" type="presParOf" srcId="{95F73A2F-DAD8-4C6B-AA46-8FB321B56255}" destId="{E5540431-F337-4A48-9BD5-9E1DB4BD3A3F}" srcOrd="1" destOrd="0" presId="urn:microsoft.com/office/officeart/2005/8/layout/process1"/>
    <dgm:cxn modelId="{54B42857-E5C2-408D-8A45-DEA4CC0E7F7A}" type="presParOf" srcId="{E5540431-F337-4A48-9BD5-9E1DB4BD3A3F}" destId="{BF2FDA2D-3B37-4680-BC9C-1F05DED8C0B5}" srcOrd="0" destOrd="0" presId="urn:microsoft.com/office/officeart/2005/8/layout/process1"/>
    <dgm:cxn modelId="{430EB60D-7E12-4263-B6D9-F4239084D83D}" type="presParOf" srcId="{95F73A2F-DAD8-4C6B-AA46-8FB321B56255}" destId="{8B937DFC-94F1-49D9-AFB0-3BFF4CA7405C}" srcOrd="2" destOrd="0" presId="urn:microsoft.com/office/officeart/2005/8/layout/process1"/>
    <dgm:cxn modelId="{6A8E5B9A-06A7-430A-8843-C90B597262EC}" type="presParOf" srcId="{95F73A2F-DAD8-4C6B-AA46-8FB321B56255}" destId="{F60A5219-8625-40A7-9F56-E4C657A94B61}" srcOrd="3" destOrd="0" presId="urn:microsoft.com/office/officeart/2005/8/layout/process1"/>
    <dgm:cxn modelId="{1D19C718-AC4F-4079-8AE5-1B75ECA2BC5A}" type="presParOf" srcId="{F60A5219-8625-40A7-9F56-E4C657A94B61}" destId="{EA4C146D-72EF-45D6-BABF-C84F5131A005}" srcOrd="0" destOrd="0" presId="urn:microsoft.com/office/officeart/2005/8/layout/process1"/>
    <dgm:cxn modelId="{1DD5AC91-E82B-4C23-875B-9B2EB9780C9D}" type="presParOf" srcId="{95F73A2F-DAD8-4C6B-AA46-8FB321B56255}" destId="{77FA9A3F-0002-4DE2-A832-F690C8B4D88F}" srcOrd="4" destOrd="0" presId="urn:microsoft.com/office/officeart/2005/8/layout/process1"/>
    <dgm:cxn modelId="{FE2A038C-FD6F-46F4-B664-DD4A6F301266}" type="presParOf" srcId="{95F73A2F-DAD8-4C6B-AA46-8FB321B56255}" destId="{B7547870-FCDD-46BC-BEDC-E96F0276099F}" srcOrd="5" destOrd="0" presId="urn:microsoft.com/office/officeart/2005/8/layout/process1"/>
    <dgm:cxn modelId="{474C85CF-C1BF-4569-8EDB-F56F3B13EF91}" type="presParOf" srcId="{B7547870-FCDD-46BC-BEDC-E96F0276099F}" destId="{8A7BF4D2-017C-43BA-9876-5C7FBD93F9B8}" srcOrd="0" destOrd="0" presId="urn:microsoft.com/office/officeart/2005/8/layout/process1"/>
    <dgm:cxn modelId="{72E090E7-A070-4F09-8695-4ADB498A958C}" type="presParOf" srcId="{95F73A2F-DAD8-4C6B-AA46-8FB321B56255}" destId="{08580D0E-1316-4403-94B6-69D3C4FEDE1E}" srcOrd="6"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EE155B-8C1D-43D0-89FF-AF967399DF11}">
      <dsp:nvSpPr>
        <dsp:cNvPr id="0" name=""/>
        <dsp:cNvSpPr/>
      </dsp:nvSpPr>
      <dsp:spPr>
        <a:xfrm>
          <a:off x="2951136" y="1776103"/>
          <a:ext cx="1644526" cy="1311085"/>
        </a:xfrm>
        <a:prstGeom prst="roundRect">
          <a:avLst>
            <a:gd name="adj" fmla="val 10000"/>
          </a:avLst>
        </a:prstGeom>
        <a:solidFill>
          <a:schemeClr val="lt1">
            <a:alpha val="90000"/>
            <a:hueOff val="0"/>
            <a:satOff val="0"/>
            <a:lumOff val="0"/>
            <a:alphaOff val="0"/>
          </a:schemeClr>
        </a:solidFill>
        <a:ln w="12700">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lstStyle/>
        <a:p>
          <a:pPr marL="57150" lvl="1" indent="-57150" algn="l" defTabSz="466725">
            <a:lnSpc>
              <a:spcPct val="90000"/>
            </a:lnSpc>
            <a:spcBef>
              <a:spcPct val="0"/>
            </a:spcBef>
            <a:spcAft>
              <a:spcPct val="15000"/>
            </a:spcAft>
            <a:buChar char="•"/>
          </a:pPr>
          <a:r>
            <a:rPr lang="zh-CN" altLang="en-US" sz="1050" kern="1200"/>
            <a:t>毕业生人数增加，竞争激烈，人才众多</a:t>
          </a:r>
        </a:p>
        <a:p>
          <a:pPr marL="57150" lvl="1" indent="-57150" algn="l" defTabSz="466725">
            <a:lnSpc>
              <a:spcPct val="90000"/>
            </a:lnSpc>
            <a:spcBef>
              <a:spcPct val="0"/>
            </a:spcBef>
            <a:spcAft>
              <a:spcPct val="15000"/>
            </a:spcAft>
            <a:buChar char="•"/>
          </a:pPr>
          <a:r>
            <a:rPr lang="zh-CN" altLang="en-US" sz="1050" kern="1200"/>
            <a:t>就业形势严峻</a:t>
          </a:r>
        </a:p>
      </dsp:txBody>
      <dsp:txXfrm>
        <a:off x="3473294" y="2132675"/>
        <a:ext cx="1093568" cy="925714"/>
      </dsp:txXfrm>
    </dsp:sp>
    <dsp:sp modelId="{CFD364EF-D1C9-4F8C-B04A-027326D14112}">
      <dsp:nvSpPr>
        <dsp:cNvPr id="0" name=""/>
        <dsp:cNvSpPr/>
      </dsp:nvSpPr>
      <dsp:spPr>
        <a:xfrm>
          <a:off x="581406" y="1747443"/>
          <a:ext cx="1711240" cy="1279705"/>
        </a:xfrm>
        <a:prstGeom prst="roundRect">
          <a:avLst>
            <a:gd name="adj" fmla="val 10000"/>
          </a:avLst>
        </a:prstGeom>
        <a:solidFill>
          <a:schemeClr val="lt1">
            <a:alpha val="90000"/>
            <a:hueOff val="0"/>
            <a:satOff val="0"/>
            <a:lumOff val="0"/>
            <a:alphaOff val="0"/>
          </a:schemeClr>
        </a:solidFill>
        <a:ln w="12700">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lstStyle/>
        <a:p>
          <a:pPr marL="57150" lvl="1" indent="-57150" algn="l" defTabSz="466725">
            <a:lnSpc>
              <a:spcPct val="90000"/>
            </a:lnSpc>
            <a:spcBef>
              <a:spcPct val="0"/>
            </a:spcBef>
            <a:spcAft>
              <a:spcPct val="15000"/>
            </a:spcAft>
            <a:buChar char="•"/>
          </a:pPr>
          <a:r>
            <a:rPr lang="zh-CN" altLang="en-US" sz="1050" kern="1200"/>
            <a:t>专业前景较好</a:t>
          </a:r>
        </a:p>
        <a:p>
          <a:pPr marL="57150" lvl="1" indent="-57150" algn="l" defTabSz="466725">
            <a:lnSpc>
              <a:spcPct val="90000"/>
            </a:lnSpc>
            <a:spcBef>
              <a:spcPct val="0"/>
            </a:spcBef>
            <a:spcAft>
              <a:spcPct val="15000"/>
            </a:spcAft>
            <a:buChar char="•"/>
          </a:pPr>
          <a:r>
            <a:rPr lang="zh-CN" altLang="en-US" sz="1050" kern="1200"/>
            <a:t>中国对于经济学类的人才需求日益增加</a:t>
          </a:r>
        </a:p>
      </dsp:txBody>
      <dsp:txXfrm>
        <a:off x="609517" y="2095480"/>
        <a:ext cx="1141646" cy="903557"/>
      </dsp:txXfrm>
    </dsp:sp>
    <dsp:sp modelId="{DD511B0D-5673-4BCF-B808-9BD298BB3441}">
      <dsp:nvSpPr>
        <dsp:cNvPr id="0" name=""/>
        <dsp:cNvSpPr/>
      </dsp:nvSpPr>
      <dsp:spPr>
        <a:xfrm>
          <a:off x="2892651" y="-111131"/>
          <a:ext cx="1623748" cy="1390210"/>
        </a:xfrm>
        <a:prstGeom prst="roundRect">
          <a:avLst>
            <a:gd name="adj" fmla="val 10000"/>
          </a:avLst>
        </a:prstGeom>
        <a:solidFill>
          <a:schemeClr val="lt1">
            <a:alpha val="90000"/>
            <a:hueOff val="0"/>
            <a:satOff val="0"/>
            <a:lumOff val="0"/>
            <a:alphaOff val="0"/>
          </a:schemeClr>
        </a:solidFill>
        <a:ln w="12700">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lstStyle/>
        <a:p>
          <a:pPr marL="57150" lvl="1" indent="-57150" algn="l" defTabSz="466725">
            <a:lnSpc>
              <a:spcPct val="90000"/>
            </a:lnSpc>
            <a:spcBef>
              <a:spcPct val="0"/>
            </a:spcBef>
            <a:spcAft>
              <a:spcPct val="15000"/>
            </a:spcAft>
            <a:buChar char="•"/>
          </a:pPr>
          <a:r>
            <a:rPr lang="zh-CN" altLang="en-US" sz="1050" kern="1200"/>
            <a:t>在一些问题上急于求成</a:t>
          </a:r>
        </a:p>
        <a:p>
          <a:pPr marL="57150" lvl="1" indent="-57150" algn="l" defTabSz="466725">
            <a:lnSpc>
              <a:spcPct val="90000"/>
            </a:lnSpc>
            <a:spcBef>
              <a:spcPct val="0"/>
            </a:spcBef>
            <a:spcAft>
              <a:spcPct val="15000"/>
            </a:spcAft>
            <a:buChar char="•"/>
          </a:pPr>
          <a:r>
            <a:rPr lang="zh-CN" altLang="en-US" sz="1050" kern="1200"/>
            <a:t>有时候缺乏耐心</a:t>
          </a:r>
        </a:p>
        <a:p>
          <a:pPr marL="57150" lvl="1" indent="-57150" algn="l" defTabSz="466725">
            <a:lnSpc>
              <a:spcPct val="90000"/>
            </a:lnSpc>
            <a:spcBef>
              <a:spcPct val="0"/>
            </a:spcBef>
            <a:spcAft>
              <a:spcPct val="15000"/>
            </a:spcAft>
            <a:buChar char="•"/>
          </a:pPr>
          <a:r>
            <a:rPr lang="zh-CN" altLang="en-US" sz="1050" kern="1200"/>
            <a:t>对待人和事物过于客观理性</a:t>
          </a:r>
        </a:p>
      </dsp:txBody>
      <dsp:txXfrm>
        <a:off x="3410314" y="-80593"/>
        <a:ext cx="1075547" cy="981581"/>
      </dsp:txXfrm>
    </dsp:sp>
    <dsp:sp modelId="{CD81AC39-9598-4D98-9445-9F3A027E0320}">
      <dsp:nvSpPr>
        <dsp:cNvPr id="0" name=""/>
        <dsp:cNvSpPr/>
      </dsp:nvSpPr>
      <dsp:spPr>
        <a:xfrm>
          <a:off x="577926" y="-63807"/>
          <a:ext cx="1873405" cy="1321581"/>
        </a:xfrm>
        <a:prstGeom prst="roundRect">
          <a:avLst>
            <a:gd name="adj" fmla="val 10000"/>
          </a:avLst>
        </a:prstGeom>
        <a:solidFill>
          <a:schemeClr val="lt1">
            <a:alpha val="90000"/>
            <a:hueOff val="0"/>
            <a:satOff val="0"/>
            <a:lumOff val="0"/>
            <a:alphaOff val="0"/>
          </a:schemeClr>
        </a:solidFill>
        <a:ln w="12700">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t" anchorCtr="0"/>
        <a:lstStyle/>
        <a:p>
          <a:pPr marL="57150" lvl="1" indent="-57150" algn="l" defTabSz="466725">
            <a:lnSpc>
              <a:spcPct val="90000"/>
            </a:lnSpc>
            <a:spcBef>
              <a:spcPct val="0"/>
            </a:spcBef>
            <a:spcAft>
              <a:spcPct val="15000"/>
            </a:spcAft>
            <a:buChar char="•"/>
          </a:pPr>
          <a:r>
            <a:rPr lang="zh-CN" altLang="en-US" sz="1050" kern="1200"/>
            <a:t>清醒认识未来，目标明确。</a:t>
          </a:r>
        </a:p>
        <a:p>
          <a:pPr marL="57150" lvl="1" indent="-57150" algn="l" defTabSz="466725">
            <a:lnSpc>
              <a:spcPct val="90000"/>
            </a:lnSpc>
            <a:spcBef>
              <a:spcPct val="0"/>
            </a:spcBef>
            <a:spcAft>
              <a:spcPct val="15000"/>
            </a:spcAft>
            <a:buChar char="•"/>
          </a:pPr>
          <a:r>
            <a:rPr lang="zh-CN" altLang="en-US" sz="1050" kern="1200"/>
            <a:t>善于思考</a:t>
          </a:r>
        </a:p>
        <a:p>
          <a:pPr marL="57150" lvl="1" indent="-57150" algn="l" defTabSz="466725">
            <a:lnSpc>
              <a:spcPct val="90000"/>
            </a:lnSpc>
            <a:spcBef>
              <a:spcPct val="0"/>
            </a:spcBef>
            <a:spcAft>
              <a:spcPct val="15000"/>
            </a:spcAft>
            <a:buChar char="•"/>
          </a:pPr>
          <a:r>
            <a:rPr lang="zh-CN" altLang="en-US" sz="1050" kern="1200"/>
            <a:t>谦虚谨慎</a:t>
          </a:r>
        </a:p>
        <a:p>
          <a:pPr marL="57150" lvl="1" indent="-57150" algn="l" defTabSz="466725">
            <a:lnSpc>
              <a:spcPct val="90000"/>
            </a:lnSpc>
            <a:spcBef>
              <a:spcPct val="0"/>
            </a:spcBef>
            <a:spcAft>
              <a:spcPct val="15000"/>
            </a:spcAft>
            <a:buChar char="•"/>
          </a:pPr>
          <a:r>
            <a:rPr lang="zh-CN" altLang="en-US" sz="1050" kern="1200"/>
            <a:t>逻辑分析能力较强</a:t>
          </a:r>
        </a:p>
        <a:p>
          <a:pPr marL="57150" lvl="1" indent="-57150" algn="l" defTabSz="466725">
            <a:lnSpc>
              <a:spcPct val="90000"/>
            </a:lnSpc>
            <a:spcBef>
              <a:spcPct val="0"/>
            </a:spcBef>
            <a:spcAft>
              <a:spcPct val="15000"/>
            </a:spcAft>
            <a:buChar char="•"/>
          </a:pPr>
          <a:r>
            <a:rPr lang="zh-CN" altLang="en-US" sz="1050" kern="1200"/>
            <a:t>有一定的政治敏感度</a:t>
          </a:r>
        </a:p>
      </dsp:txBody>
      <dsp:txXfrm>
        <a:off x="606957" y="-34776"/>
        <a:ext cx="1253322" cy="933124"/>
      </dsp:txXfrm>
    </dsp:sp>
    <dsp:sp modelId="{C62D26BB-9A3E-4F0F-8F88-48E8D129F3C8}">
      <dsp:nvSpPr>
        <dsp:cNvPr id="0" name=""/>
        <dsp:cNvSpPr/>
      </dsp:nvSpPr>
      <dsp:spPr>
        <a:xfrm>
          <a:off x="1714115" y="653427"/>
          <a:ext cx="940835" cy="889731"/>
        </a:xfrm>
        <a:prstGeom prst="pieWedge">
          <a:avLst/>
        </a:prstGeom>
        <a:solidFill>
          <a:schemeClr val="accent1">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lstStyle/>
        <a:p>
          <a:pPr marL="0" lvl="0" indent="0" algn="ctr" defTabSz="800100">
            <a:lnSpc>
              <a:spcPct val="90000"/>
            </a:lnSpc>
            <a:spcBef>
              <a:spcPct val="0"/>
            </a:spcBef>
            <a:spcAft>
              <a:spcPct val="35000"/>
            </a:spcAft>
            <a:buNone/>
          </a:pPr>
          <a:r>
            <a:rPr lang="en-US" altLang="zh-CN" sz="1800" kern="1200"/>
            <a:t>S</a:t>
          </a:r>
          <a:endParaRPr lang="zh-CN" altLang="en-US" sz="1800" kern="1200"/>
        </a:p>
      </dsp:txBody>
      <dsp:txXfrm>
        <a:off x="1989679" y="914023"/>
        <a:ext cx="665271" cy="629135"/>
      </dsp:txXfrm>
    </dsp:sp>
    <dsp:sp modelId="{C7D24913-ACF5-479D-AD83-A4A0788F6DBC}">
      <dsp:nvSpPr>
        <dsp:cNvPr id="0" name=""/>
        <dsp:cNvSpPr/>
      </dsp:nvSpPr>
      <dsp:spPr>
        <a:xfrm rot="5400000">
          <a:off x="2710494" y="621151"/>
          <a:ext cx="873027" cy="957989"/>
        </a:xfrm>
        <a:prstGeom prst="pieWedge">
          <a:avLst/>
        </a:prstGeom>
        <a:solidFill>
          <a:schemeClr val="accent1">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lstStyle/>
        <a:p>
          <a:pPr marL="0" lvl="0" indent="0" algn="ctr" defTabSz="800100">
            <a:lnSpc>
              <a:spcPct val="90000"/>
            </a:lnSpc>
            <a:spcBef>
              <a:spcPct val="0"/>
            </a:spcBef>
            <a:spcAft>
              <a:spcPct val="35000"/>
            </a:spcAft>
            <a:buNone/>
          </a:pPr>
          <a:r>
            <a:rPr lang="en-US" altLang="zh-CN" sz="1800" kern="1200"/>
            <a:t>W</a:t>
          </a:r>
          <a:endParaRPr lang="zh-CN" altLang="en-US" sz="1800" kern="1200"/>
        </a:p>
      </dsp:txBody>
      <dsp:txXfrm rot="16200000">
        <a:off x="2668013" y="919336"/>
        <a:ext cx="677401" cy="617323"/>
      </dsp:txXfrm>
    </dsp:sp>
    <dsp:sp modelId="{2F0F93FF-380A-4E9C-97D0-FA7EFDC17FBB}">
      <dsp:nvSpPr>
        <dsp:cNvPr id="0" name=""/>
        <dsp:cNvSpPr/>
      </dsp:nvSpPr>
      <dsp:spPr>
        <a:xfrm rot="10800000">
          <a:off x="2674506" y="1562297"/>
          <a:ext cx="944978" cy="802215"/>
        </a:xfrm>
        <a:prstGeom prst="pieWedge">
          <a:avLst/>
        </a:prstGeom>
        <a:solidFill>
          <a:schemeClr val="accent1">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lstStyle/>
        <a:p>
          <a:pPr marL="0" lvl="0" indent="0" algn="ctr" defTabSz="800100">
            <a:lnSpc>
              <a:spcPct val="90000"/>
            </a:lnSpc>
            <a:spcBef>
              <a:spcPct val="0"/>
            </a:spcBef>
            <a:spcAft>
              <a:spcPct val="35000"/>
            </a:spcAft>
            <a:buNone/>
          </a:pPr>
          <a:r>
            <a:rPr lang="en-US" altLang="zh-CN" sz="1800" kern="1200"/>
            <a:t>T</a:t>
          </a:r>
          <a:endParaRPr lang="zh-CN" altLang="en-US" sz="1800" kern="1200"/>
        </a:p>
      </dsp:txBody>
      <dsp:txXfrm rot="10800000">
        <a:off x="2674506" y="1562297"/>
        <a:ext cx="668200" cy="567252"/>
      </dsp:txXfrm>
    </dsp:sp>
    <dsp:sp modelId="{A2927240-21C3-4674-98FE-484342E60A3B}">
      <dsp:nvSpPr>
        <dsp:cNvPr id="0" name=""/>
        <dsp:cNvSpPr/>
      </dsp:nvSpPr>
      <dsp:spPr>
        <a:xfrm rot="16200000">
          <a:off x="1804417" y="1526116"/>
          <a:ext cx="802215" cy="887600"/>
        </a:xfrm>
        <a:prstGeom prst="pieWedge">
          <a:avLst/>
        </a:prstGeom>
        <a:solidFill>
          <a:schemeClr val="accent1">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lstStyle/>
        <a:p>
          <a:pPr marL="0" lvl="0" indent="0" algn="ctr" defTabSz="800100">
            <a:lnSpc>
              <a:spcPct val="90000"/>
            </a:lnSpc>
            <a:spcBef>
              <a:spcPct val="0"/>
            </a:spcBef>
            <a:spcAft>
              <a:spcPct val="35000"/>
            </a:spcAft>
            <a:buNone/>
          </a:pPr>
          <a:r>
            <a:rPr lang="en-US" altLang="zh-CN" sz="1800" kern="1200"/>
            <a:t>O</a:t>
          </a:r>
          <a:endParaRPr lang="zh-CN" altLang="en-US" sz="1800" kern="1200"/>
        </a:p>
      </dsp:txBody>
      <dsp:txXfrm rot="5400000">
        <a:off x="2021697" y="1568809"/>
        <a:ext cx="627628" cy="567252"/>
      </dsp:txXfrm>
    </dsp:sp>
    <dsp:sp modelId="{61F6E9BD-962D-49FA-9C3D-E045A30355BE}">
      <dsp:nvSpPr>
        <dsp:cNvPr id="0" name=""/>
        <dsp:cNvSpPr/>
      </dsp:nvSpPr>
      <dsp:spPr>
        <a:xfrm>
          <a:off x="2408659" y="1263176"/>
          <a:ext cx="456990" cy="397383"/>
        </a:xfrm>
        <a:prstGeom prst="circularArrow">
          <a:avLst/>
        </a:prstGeom>
        <a:solidFill>
          <a:schemeClr val="accent1">
            <a:tint val="60000"/>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2CAB414-205E-497E-8556-66E2AB1C6799}">
      <dsp:nvSpPr>
        <dsp:cNvPr id="0" name=""/>
        <dsp:cNvSpPr/>
      </dsp:nvSpPr>
      <dsp:spPr>
        <a:xfrm rot="10800000">
          <a:off x="2408659" y="1416015"/>
          <a:ext cx="456990" cy="397383"/>
        </a:xfrm>
        <a:prstGeom prst="circularArrow">
          <a:avLst/>
        </a:prstGeom>
        <a:solidFill>
          <a:schemeClr val="accent1">
            <a:tint val="60000"/>
            <a:hueOff val="0"/>
            <a:satOff val="0"/>
            <a:lumOff val="0"/>
            <a:alphaOff val="0"/>
          </a:schemeClr>
        </a:solidFill>
        <a:ln w="12700">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C5EEF6-71D2-4BB3-8A2A-ADE00B3D8DD9}">
      <dsp:nvSpPr>
        <dsp:cNvPr id="0" name=""/>
        <dsp:cNvSpPr/>
      </dsp:nvSpPr>
      <dsp:spPr>
        <a:xfrm>
          <a:off x="0" y="0"/>
          <a:ext cx="1013398" cy="864555"/>
        </a:xfrm>
        <a:prstGeom prst="roundRect">
          <a:avLst>
            <a:gd name="adj" fmla="val 10000"/>
          </a:avLst>
        </a:prstGeom>
        <a:solidFill>
          <a:schemeClr val="lt1">
            <a:hueOff val="0"/>
            <a:satOff val="0"/>
            <a:lumOff val="0"/>
            <a:alphaOff val="0"/>
          </a:schemeClr>
        </a:solidFill>
        <a:ln w="12700">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lstStyle/>
        <a:p>
          <a:pPr marL="0" lvl="0" indent="0" algn="ctr" defTabSz="800100">
            <a:lnSpc>
              <a:spcPct val="90000"/>
            </a:lnSpc>
            <a:spcBef>
              <a:spcPct val="0"/>
            </a:spcBef>
            <a:spcAft>
              <a:spcPct val="35000"/>
            </a:spcAft>
            <a:buNone/>
          </a:pPr>
          <a:r>
            <a:rPr lang="zh-CN" altLang="en-US" sz="1800" kern="1200"/>
            <a:t>大一</a:t>
          </a:r>
          <a:endParaRPr lang="en-US" altLang="zh-CN" sz="1800" kern="1200"/>
        </a:p>
        <a:p>
          <a:pPr marL="0" lvl="0" indent="0" algn="ctr" defTabSz="800100">
            <a:lnSpc>
              <a:spcPct val="90000"/>
            </a:lnSpc>
            <a:spcBef>
              <a:spcPct val="0"/>
            </a:spcBef>
            <a:spcAft>
              <a:spcPct val="35000"/>
            </a:spcAft>
            <a:buNone/>
          </a:pPr>
          <a:r>
            <a:rPr lang="zh-CN" altLang="en-US" sz="1800" kern="1200"/>
            <a:t>基础</a:t>
          </a:r>
        </a:p>
      </dsp:txBody>
      <dsp:txXfrm>
        <a:off x="25322" y="25322"/>
        <a:ext cx="962754" cy="813911"/>
      </dsp:txXfrm>
    </dsp:sp>
    <dsp:sp modelId="{E5540431-F337-4A48-9BD5-9E1DB4BD3A3F}">
      <dsp:nvSpPr>
        <dsp:cNvPr id="0" name=""/>
        <dsp:cNvSpPr/>
      </dsp:nvSpPr>
      <dsp:spPr>
        <a:xfrm>
          <a:off x="1097855" y="306616"/>
          <a:ext cx="179047" cy="2513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marL="0" lvl="0" indent="0" algn="ctr" defTabSz="400050">
            <a:lnSpc>
              <a:spcPct val="90000"/>
            </a:lnSpc>
            <a:spcBef>
              <a:spcPct val="0"/>
            </a:spcBef>
            <a:spcAft>
              <a:spcPct val="35000"/>
            </a:spcAft>
            <a:buNone/>
          </a:pPr>
          <a:endParaRPr lang="zh-CN" altLang="en-US" sz="900" kern="1200"/>
        </a:p>
      </dsp:txBody>
      <dsp:txXfrm>
        <a:off x="1097855" y="356880"/>
        <a:ext cx="125333" cy="150794"/>
      </dsp:txXfrm>
    </dsp:sp>
    <dsp:sp modelId="{8B937DFC-94F1-49D9-AFB0-3BFF4CA7405C}">
      <dsp:nvSpPr>
        <dsp:cNvPr id="0" name=""/>
        <dsp:cNvSpPr/>
      </dsp:nvSpPr>
      <dsp:spPr>
        <a:xfrm>
          <a:off x="1351224" y="0"/>
          <a:ext cx="1013398" cy="864555"/>
        </a:xfrm>
        <a:prstGeom prst="roundRect">
          <a:avLst>
            <a:gd name="adj" fmla="val 10000"/>
          </a:avLst>
        </a:prstGeom>
        <a:solidFill>
          <a:schemeClr val="lt1">
            <a:hueOff val="0"/>
            <a:satOff val="0"/>
            <a:lumOff val="0"/>
            <a:alphaOff val="0"/>
          </a:schemeClr>
        </a:solidFill>
        <a:ln w="12700">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lstStyle/>
        <a:p>
          <a:pPr marL="0" lvl="0" indent="0" algn="ctr" defTabSz="800100">
            <a:lnSpc>
              <a:spcPct val="90000"/>
            </a:lnSpc>
            <a:spcBef>
              <a:spcPct val="0"/>
            </a:spcBef>
            <a:spcAft>
              <a:spcPct val="35000"/>
            </a:spcAft>
            <a:buNone/>
          </a:pPr>
          <a:r>
            <a:rPr lang="zh-CN" altLang="en-US" sz="1800" kern="1200"/>
            <a:t>大二</a:t>
          </a:r>
          <a:endParaRPr lang="en-US" altLang="zh-CN" sz="1800" kern="1200"/>
        </a:p>
        <a:p>
          <a:pPr marL="0" lvl="0" indent="0" algn="ctr" defTabSz="800100">
            <a:lnSpc>
              <a:spcPct val="90000"/>
            </a:lnSpc>
            <a:spcBef>
              <a:spcPct val="0"/>
            </a:spcBef>
            <a:spcAft>
              <a:spcPct val="35000"/>
            </a:spcAft>
            <a:buNone/>
          </a:pPr>
          <a:r>
            <a:rPr lang="zh-CN" altLang="en-US" sz="1800" kern="1200"/>
            <a:t>提高</a:t>
          </a:r>
        </a:p>
      </dsp:txBody>
      <dsp:txXfrm>
        <a:off x="1376546" y="25322"/>
        <a:ext cx="962754" cy="813911"/>
      </dsp:txXfrm>
    </dsp:sp>
    <dsp:sp modelId="{F60A5219-8625-40A7-9F56-E4C657A94B61}">
      <dsp:nvSpPr>
        <dsp:cNvPr id="0" name=""/>
        <dsp:cNvSpPr/>
      </dsp:nvSpPr>
      <dsp:spPr>
        <a:xfrm rot="1566949">
          <a:off x="2469107" y="674997"/>
          <a:ext cx="280499" cy="2513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marL="0" lvl="0" indent="0" algn="ctr" defTabSz="400050">
            <a:lnSpc>
              <a:spcPct val="90000"/>
            </a:lnSpc>
            <a:spcBef>
              <a:spcPct val="0"/>
            </a:spcBef>
            <a:spcAft>
              <a:spcPct val="35000"/>
            </a:spcAft>
            <a:buNone/>
          </a:pPr>
          <a:endParaRPr lang="zh-CN" altLang="en-US" sz="900" kern="1200"/>
        </a:p>
      </dsp:txBody>
      <dsp:txXfrm>
        <a:off x="2472956" y="708667"/>
        <a:ext cx="205102" cy="150794"/>
      </dsp:txXfrm>
    </dsp:sp>
    <dsp:sp modelId="{77FA9A3F-0002-4DE2-A832-F690C8B4D88F}">
      <dsp:nvSpPr>
        <dsp:cNvPr id="0" name=""/>
        <dsp:cNvSpPr/>
      </dsp:nvSpPr>
      <dsp:spPr>
        <a:xfrm>
          <a:off x="2839834" y="729772"/>
          <a:ext cx="1013398" cy="864555"/>
        </a:xfrm>
        <a:prstGeom prst="roundRect">
          <a:avLst>
            <a:gd name="adj" fmla="val 10000"/>
          </a:avLst>
        </a:prstGeom>
        <a:solidFill>
          <a:schemeClr val="lt1">
            <a:hueOff val="0"/>
            <a:satOff val="0"/>
            <a:lumOff val="0"/>
            <a:alphaOff val="0"/>
          </a:schemeClr>
        </a:solidFill>
        <a:ln w="12700">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lstStyle/>
        <a:p>
          <a:pPr marL="0" lvl="0" indent="0" algn="ctr" defTabSz="800100">
            <a:lnSpc>
              <a:spcPct val="90000"/>
            </a:lnSpc>
            <a:spcBef>
              <a:spcPct val="0"/>
            </a:spcBef>
            <a:spcAft>
              <a:spcPct val="35000"/>
            </a:spcAft>
            <a:buNone/>
          </a:pPr>
          <a:r>
            <a:rPr lang="zh-CN" altLang="en-US" sz="1800" kern="1200"/>
            <a:t>大三</a:t>
          </a:r>
          <a:endParaRPr lang="en-US" altLang="zh-CN" sz="1800" kern="1200"/>
        </a:p>
        <a:p>
          <a:pPr marL="0" lvl="0" indent="0" algn="ctr" defTabSz="800100">
            <a:lnSpc>
              <a:spcPct val="90000"/>
            </a:lnSpc>
            <a:spcBef>
              <a:spcPct val="0"/>
            </a:spcBef>
            <a:spcAft>
              <a:spcPct val="35000"/>
            </a:spcAft>
            <a:buNone/>
          </a:pPr>
          <a:r>
            <a:rPr lang="zh-CN" altLang="en-US" sz="1800" kern="1200"/>
            <a:t>稳定</a:t>
          </a:r>
        </a:p>
      </dsp:txBody>
      <dsp:txXfrm>
        <a:off x="2865156" y="755094"/>
        <a:ext cx="962754" cy="813911"/>
      </dsp:txXfrm>
    </dsp:sp>
    <dsp:sp modelId="{B7547870-FCDD-46BC-BEDC-E96F0276099F}">
      <dsp:nvSpPr>
        <dsp:cNvPr id="0" name=""/>
        <dsp:cNvSpPr/>
      </dsp:nvSpPr>
      <dsp:spPr>
        <a:xfrm>
          <a:off x="3954573" y="1036388"/>
          <a:ext cx="214840" cy="2513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lstStyle/>
        <a:p>
          <a:pPr marL="0" lvl="0" indent="0" algn="ctr" defTabSz="400050">
            <a:lnSpc>
              <a:spcPct val="90000"/>
            </a:lnSpc>
            <a:spcBef>
              <a:spcPct val="0"/>
            </a:spcBef>
            <a:spcAft>
              <a:spcPct val="35000"/>
            </a:spcAft>
            <a:buNone/>
          </a:pPr>
          <a:endParaRPr lang="zh-CN" altLang="en-US" sz="900" kern="1200"/>
        </a:p>
      </dsp:txBody>
      <dsp:txXfrm>
        <a:off x="3954573" y="1086652"/>
        <a:ext cx="150388" cy="150794"/>
      </dsp:txXfrm>
    </dsp:sp>
    <dsp:sp modelId="{08580D0E-1316-4403-94B6-69D3C4FEDE1E}">
      <dsp:nvSpPr>
        <dsp:cNvPr id="0" name=""/>
        <dsp:cNvSpPr/>
      </dsp:nvSpPr>
      <dsp:spPr>
        <a:xfrm>
          <a:off x="4258593" y="729772"/>
          <a:ext cx="1013398" cy="864555"/>
        </a:xfrm>
        <a:prstGeom prst="roundRect">
          <a:avLst>
            <a:gd name="adj" fmla="val 10000"/>
          </a:avLst>
        </a:prstGeom>
        <a:solidFill>
          <a:schemeClr val="lt1">
            <a:hueOff val="0"/>
            <a:satOff val="0"/>
            <a:lumOff val="0"/>
            <a:alphaOff val="0"/>
          </a:schemeClr>
        </a:solidFill>
        <a:ln w="12700">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lstStyle/>
        <a:p>
          <a:pPr marL="0" lvl="0" indent="0" algn="ctr" defTabSz="800100">
            <a:lnSpc>
              <a:spcPct val="90000"/>
            </a:lnSpc>
            <a:spcBef>
              <a:spcPct val="0"/>
            </a:spcBef>
            <a:spcAft>
              <a:spcPct val="35000"/>
            </a:spcAft>
            <a:buNone/>
          </a:pPr>
          <a:r>
            <a:rPr lang="zh-CN" altLang="en-US" sz="1800" kern="1200"/>
            <a:t>大四</a:t>
          </a:r>
          <a:endParaRPr lang="en-US" altLang="zh-CN" sz="1800" kern="1200"/>
        </a:p>
        <a:p>
          <a:pPr marL="0" lvl="0" indent="0" algn="ctr" defTabSz="800100">
            <a:lnSpc>
              <a:spcPct val="90000"/>
            </a:lnSpc>
            <a:spcBef>
              <a:spcPct val="0"/>
            </a:spcBef>
            <a:spcAft>
              <a:spcPct val="35000"/>
            </a:spcAft>
            <a:buNone/>
          </a:pPr>
          <a:r>
            <a:rPr lang="zh-CN" altLang="en-US" sz="1800" kern="1200"/>
            <a:t>升华</a:t>
          </a:r>
        </a:p>
      </dsp:txBody>
      <dsp:txXfrm>
        <a:off x="4283915" y="755094"/>
        <a:ext cx="962754" cy="813911"/>
      </dsp:txXfrm>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vertAlign" val="none"/>
                  <dgm:param type="horz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vertAlign" val="none"/>
                  <dgm:param type="horz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vertAlign" val="none"/>
                  <dgm:param type="horz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type="pieWedge" r:blip="" rot="90">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type="pieWedge" r:blip="" rot="90">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type="pieWedge" r:blip="" rot="180">
                  <dgm:adjLst/>
                </dgm:shape>
              </dgm:if>
              <dgm:else name="Name40">
                <dgm:shape xmlns:r="http://schemas.openxmlformats.org/officeDocument/2006/relationships" type="pieWedge" r:blip="" rot="270">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type="pieWedge" r:blip="" rot="270">
                  <dgm:adjLst/>
                </dgm:shape>
              </dgm:if>
              <dgm:else name="Name43">
                <dgm:shape xmlns:r="http://schemas.openxmlformats.org/officeDocument/2006/relationships" type="pieWedge" r:blip="" rot="180">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type="leftCircularArrow" r:blip="" rot="180"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type="circularArrow" r:blip="" rot="180"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9EBDA9-7EA2-48EE-969D-3A205CE6C691}">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2020-08-17T02:18:06Z</dcterms:created>
  <dc:creator>mayn</dc:creator>
  <cp:lastModifiedBy>XXX</cp:lastModifiedBy>
  <dcterms:modified xsi:type="dcterms:W3CDTF">2020-08-17T02:19:19Z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