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9D34F6" w:rsidP="00D22A56">
      <w:pPr>
        <w:rPr>
          <w:rFonts w:ascii="华文隶书" w:eastAsia="华文隶书"/>
        </w:rPr>
      </w:pPr>
      <w:bookmarkStart w:id="0" w:name="_GoBack"/>
      <w:bookmarkEnd w:id="0"/>
    </w:p>
    <w:p w:rsidR="009D34F6" w:rsidRPr="003B2A98" w:rsidP="00D22A56">
      <w:pPr>
        <w:rPr>
          <w:rFonts w:ascii="华文隶书" w:eastAsia="华文隶书"/>
        </w:rPr>
      </w:pPr>
    </w:p>
    <w:p w:rsidR="009330B0" w:rsidRPr="009B23E3" w:rsidP="009B23E3">
      <w:pPr>
        <w:pStyle w:val="PlainText"/>
        <w:spacing w:before="62" w:beforeLines="20" w:after="468" w:afterLines="150"/>
        <w:jc w:val="center"/>
        <w:rPr>
          <w:rFonts w:ascii="黑体" w:eastAsia="黑体" w:hAnsi="黑体" w:cs="宋体"/>
          <w:b/>
          <w:color w:val="000000"/>
          <w:sz w:val="48"/>
        </w:rPr>
      </w:pPr>
      <w:r w:rsidRPr="009B23E3">
        <w:rPr>
          <w:rFonts w:ascii="黑体" w:eastAsia="黑体" w:hAnsi="黑体" w:cs="宋体" w:hint="eastAsia"/>
          <w:b/>
          <w:color w:val="000000"/>
          <w:sz w:val="48"/>
        </w:rPr>
        <w:t>铝材购销合同</w:t>
      </w:r>
    </w:p>
    <w:p w:rsidR="009330B0" w:rsidRPr="009B23E3" w:rsidP="009B23E3">
      <w:pPr>
        <w:pStyle w:val="PlainText"/>
        <w:spacing w:before="312" w:beforeLines="100"/>
        <w:ind w:firstLine="560" w:firstLineChars="200"/>
        <w:jc w:val="left"/>
        <w:rPr>
          <w:rFonts w:hAnsi="宋体" w:cs="宋体"/>
          <w:color w:val="000000"/>
          <w:sz w:val="28"/>
        </w:rPr>
      </w:pP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供方：</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身份证号：</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联系方式：</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地址：</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需方：</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身份证号：</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联系方式：</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地址：</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第一条：产品名称、商标规格、生产厂家、数量、金额及供货时间。</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1、____________牌铝型材。</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2、型材为______型号。</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3、数量：铝型材_________元。</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4、配件：_________元。</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5、合计：_____________元。</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6、供货时间：____月_____日至____月_____日。</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第二条：质量要求、技术标准按国家现行标准执行。</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第三条：交（提）货地点、方式：在________自提。</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第四条：包装标准，包装物的供应与回收：捆扎包装不散捆，不回收。</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第五条：验收标准、方法及提出异议的期限：按国家标准验货，数量异议在货到三日内保持原包装的情况下提出，质量异议在货到一周内书面通知乙方。</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第六条：随机备品、配件、工具数量及供应方法：质量书随出库单及货走。</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第七条：付款方式：交订金________万元、提货时付__________万元。</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第八条：本合同解除的条件：如遇甲、乙双方中有一方未按</w:t>
      </w:r>
      <w:r w:rsidRPr="009B23E3">
        <w:rPr>
          <w:rFonts w:hAnsi="宋体" w:cs="宋体" w:hint="eastAsia"/>
          <w:color w:val="000000"/>
          <w:sz w:val="28"/>
        </w:rPr>
        <w:t>合同约定。履行义务时，另一方有权解除本合同。</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第九条：违约责任：</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1、需方应每月提前_____日将次月铝材用量（大计划）报给供方。供方以及时安排备货。供方已下定单材料不得退货。</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2、若因供方产品质量不符合国家现行标准或未按甲方计划进料时间及时供货，导致需方工程停工或规格代换的经济损失及质量事故，供方将承担其相应的经济损失及责任。</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3、若因供方不能提供某些规格产品，而由需方负责寻找的该规格的铝材，供方必须承担相应的价差。</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4、未尽事宜双方另行签订补充协议。</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第十条：合同争议的解决方式：</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本合同在履行过程中发生的争议，由双方当事人协商解决，若双方确实无法协商一致，可依法向合同签订地人民法院起诉。</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第十一条：本合同一式____份，双方各执_____份。从双方签字盖章后生效。每次的送货情况应草签一份认价书，并作为附件与此合同同时生效。</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供方：</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签订时间：______年______月______日</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需方：</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签订时间：______年______月______日</w:t>
      </w:r>
    </w:p>
    <w:p w:rsidR="009330B0" w:rsidRPr="009B23E3" w:rsidP="009B23E3">
      <w:pPr>
        <w:pStyle w:val="PlainText"/>
        <w:spacing w:before="312" w:beforeLines="100"/>
        <w:ind w:firstLine="560" w:firstLineChars="200"/>
        <w:jc w:val="left"/>
        <w:rPr>
          <w:rFonts w:hAnsi="宋体" w:cs="宋体"/>
          <w:color w:val="000000"/>
          <w:sz w:val="28"/>
        </w:rPr>
      </w:pPr>
      <w:r w:rsidRPr="009B23E3">
        <w:rPr>
          <w:rFonts w:hAnsi="宋体" w:cs="宋体" w:hint="eastAsia"/>
          <w:color w:val="000000"/>
          <w:sz w:val="28"/>
        </w:rPr>
        <w:t xml:space="preserve"> </w:t>
      </w:r>
    </w:p>
    <w:p w:rsidR="00FA27CB" w:rsidRPr="009B23E3" w:rsidP="009B23E3">
      <w:pPr>
        <w:pStyle w:val="PlainText"/>
        <w:spacing w:before="312" w:beforeLines="100"/>
        <w:ind w:firstLine="560" w:firstLineChars="200"/>
        <w:jc w:val="left"/>
        <w:rPr>
          <w:rFonts w:hAnsi="宋体" w:cs="宋体"/>
          <w:color w:val="000000"/>
          <w:sz w:val="28"/>
        </w:rPr>
      </w:pPr>
    </w:p>
    <w:sectPr w:rsidSect="00FA27CB">
      <w:footerReference w:type="even" r:id="rId4"/>
      <w:footerReference w:type="default" r:id="rId5"/>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3E3" w:rsidP="00072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21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3E3" w:rsidP="000723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107">
      <w:rPr>
        <w:rStyle w:val="PageNumber"/>
        <w:noProof/>
      </w:rPr>
      <w:t>2</w:t>
    </w:r>
    <w:r>
      <w:rPr>
        <w:rStyle w:val="PageNumber"/>
      </w:rPr>
      <w:fldChar w:fldCharType="end"/>
    </w:r>
  </w:p>
  <w:p w:rsidR="00921C5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3C"/>
    <w:rsid w:val="00072360"/>
    <w:rsid w:val="00106241"/>
    <w:rsid w:val="001B75A0"/>
    <w:rsid w:val="003B2A98"/>
    <w:rsid w:val="003E547A"/>
    <w:rsid w:val="00851135"/>
    <w:rsid w:val="008930C5"/>
    <w:rsid w:val="00921C58"/>
    <w:rsid w:val="009330B0"/>
    <w:rsid w:val="009B23E3"/>
    <w:rsid w:val="009D34F6"/>
    <w:rsid w:val="00B63D89"/>
    <w:rsid w:val="00B9253C"/>
    <w:rsid w:val="00D22A56"/>
    <w:rsid w:val="00DC3107"/>
    <w:rsid w:val="00EB2CCE"/>
    <w:rsid w:val="00EC4643"/>
    <w:rsid w:val="00FA27C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FA27CB"/>
    <w:rPr>
      <w:rFonts w:ascii="宋体" w:hAnsi="Courier New" w:cs="Courier New"/>
      <w:szCs w:val="21"/>
    </w:rPr>
  </w:style>
  <w:style w:type="character" w:customStyle="1" w:styleId="Char">
    <w:name w:val="纯文本 Char"/>
    <w:link w:val="PlainText"/>
    <w:uiPriority w:val="99"/>
    <w:rsid w:val="00FA27CB"/>
    <w:rPr>
      <w:rFonts w:ascii="宋体" w:eastAsia="宋体" w:hAnsi="Courier New" w:cs="Courier New"/>
      <w:szCs w:val="21"/>
    </w:rPr>
  </w:style>
  <w:style w:type="paragraph" w:styleId="Header">
    <w:name w:val="header"/>
    <w:basedOn w:val="Normal"/>
    <w:link w:val="Char0"/>
    <w:uiPriority w:val="99"/>
    <w:unhideWhenUsed/>
    <w:rsid w:val="00921C58"/>
    <w:pPr>
      <w:tabs>
        <w:tab w:val="center" w:pos="4153"/>
        <w:tab w:val="right" w:pos="8306"/>
      </w:tabs>
      <w:snapToGrid w:val="0"/>
      <w:jc w:val="center"/>
    </w:pPr>
    <w:rPr>
      <w:sz w:val="18"/>
      <w:szCs w:val="18"/>
    </w:rPr>
  </w:style>
  <w:style w:type="character" w:customStyle="1" w:styleId="Char0">
    <w:name w:val="页眉 Char"/>
    <w:link w:val="Header"/>
    <w:uiPriority w:val="99"/>
    <w:rsid w:val="00921C58"/>
    <w:rPr>
      <w:kern w:val="2"/>
      <w:sz w:val="18"/>
      <w:szCs w:val="18"/>
    </w:rPr>
  </w:style>
  <w:style w:type="paragraph" w:styleId="Footer">
    <w:name w:val="footer"/>
    <w:basedOn w:val="Normal"/>
    <w:link w:val="Char1"/>
    <w:uiPriority w:val="99"/>
    <w:unhideWhenUsed/>
    <w:rsid w:val="00921C58"/>
    <w:pPr>
      <w:tabs>
        <w:tab w:val="center" w:pos="4153"/>
        <w:tab w:val="right" w:pos="8306"/>
      </w:tabs>
      <w:snapToGrid w:val="0"/>
      <w:jc w:val="left"/>
    </w:pPr>
    <w:rPr>
      <w:sz w:val="18"/>
      <w:szCs w:val="18"/>
    </w:rPr>
  </w:style>
  <w:style w:type="character" w:customStyle="1" w:styleId="Char1">
    <w:name w:val="页脚 Char"/>
    <w:link w:val="Footer"/>
    <w:uiPriority w:val="99"/>
    <w:rsid w:val="00921C58"/>
    <w:rPr>
      <w:kern w:val="2"/>
      <w:sz w:val="18"/>
      <w:szCs w:val="18"/>
    </w:rPr>
  </w:style>
  <w:style w:type="character" w:styleId="PageNumber">
    <w:name w:val="page number"/>
    <w:uiPriority w:val="99"/>
    <w:semiHidden/>
    <w:unhideWhenUsed/>
    <w:rsid w:val="009B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