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161EF7" w:rsidRPr="000B1F3C" w:rsidP="000B1F3C">
      <w:pPr>
        <w:spacing w:line="0" w:lineRule="atLeast"/>
        <w:jc w:val="center"/>
        <w:rPr>
          <w:rFonts w:ascii="微软雅黑" w:eastAsia="微软雅黑" w:hAnsi="微软雅黑"/>
          <w:color w:val="262626"/>
          <w:sz w:val="36"/>
          <w:szCs w:val="32"/>
        </w:rPr>
      </w:pPr>
      <w:bookmarkStart w:id="0" w:name="_GoBack"/>
      <w:bookmarkEnd w:id="0"/>
      <w:r>
        <w:rPr>
          <w:noProof/>
        </w:rPr>
        <mc:AlternateContent>
          <mc:Choice Requires="wpg">
            <w:drawing>
              <wp:anchor distT="0" distB="0" distL="114300" distR="114300" simplePos="0" relativeHeight="251660288" behindDoc="0" locked="0" layoutInCell="1" allowOverlap="1">
                <wp:simplePos x="0" y="0"/>
                <wp:positionH relativeFrom="column">
                  <wp:posOffset>-764540</wp:posOffset>
                </wp:positionH>
                <wp:positionV relativeFrom="paragraph">
                  <wp:posOffset>62865</wp:posOffset>
                </wp:positionV>
                <wp:extent cx="6819900" cy="8481695"/>
                <wp:effectExtent l="0" t="0" r="0" b="0"/>
                <wp:wrapNone/>
                <wp:docPr id="16" name="组合 16"/>
                <wp:cNvGraphicFramePr/>
                <a:graphic xmlns:a="http://schemas.openxmlformats.org/drawingml/2006/main">
                  <a:graphicData uri="http://schemas.microsoft.com/office/word/2010/wordprocessingGroup">
                    <wpg:wgp xmlns:wpg="http://schemas.microsoft.com/office/word/2010/wordprocessingGroup">
                      <wpg:cNvGrpSpPr/>
                      <wpg:grpSpPr>
                        <a:xfrm>
                          <a:off x="0" y="0"/>
                          <a:ext cx="6819900" cy="8481695"/>
                          <a:chOff x="0" y="0"/>
                          <a:chExt cx="6819747" cy="8481586"/>
                        </a:xfrm>
                      </wpg:grpSpPr>
                      <wpg:grpSp>
                        <wpg:cNvPr id="14" name="组合 14"/>
                        <wpg:cNvGrpSpPr/>
                        <wpg:grpSpPr>
                          <a:xfrm>
                            <a:off x="0" y="2301766"/>
                            <a:ext cx="6819747" cy="6179820"/>
                            <a:chOff x="-482" y="0"/>
                            <a:chExt cx="6819747" cy="6179847"/>
                          </a:xfrm>
                        </wpg:grpSpPr>
                        <wpg:grpSp>
                          <wpg:cNvPr id="10" name="组合 10"/>
                          <wpg:cNvGrpSpPr/>
                          <wpg:grpSpPr>
                            <a:xfrm>
                              <a:off x="0" y="0"/>
                              <a:ext cx="6819265" cy="3547241"/>
                              <a:chOff x="0" y="0"/>
                              <a:chExt cx="6819265" cy="3547241"/>
                            </a:xfrm>
                          </wpg:grpSpPr>
                          <pic:pic xmlns:pic="http://schemas.openxmlformats.org/drawingml/2006/picture">
                            <pic:nvPicPr>
                              <pic:cNvPr id="9" name="图片 9" descr="https://timgsa.baidu.com/timg?image&amp;quality=80&amp;size=b9999_10000&amp;sec=1540877974095&amp;di=d807e1d5418900991fdbe86dffaba4ce&amp;imgtype=0&amp;src=http%3A%2F%2Fpic32.photophoto.cn%2F20140901%2F0017031068486523_b.jpg"/>
                              <pic:cNvPicPr>
                                <a:picLocks noChangeAspect="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rcRect b="2502"/>
                              <a:stretch>
                                <a:fillRect/>
                              </a:stretch>
                            </pic:blipFill>
                            <pic:spPr bwMode="auto">
                              <a:xfrm>
                                <a:off x="1529256" y="0"/>
                                <a:ext cx="3767958" cy="3547241"/>
                              </a:xfrm>
                              <a:prstGeom prst="rect">
                                <a:avLst/>
                              </a:prstGeom>
                              <a:noFill/>
                              <a:ln>
                                <a:noFill/>
                              </a:ln>
                              <a:extLst>
                                <a:ext xmlns:a="http://schemas.openxmlformats.org/drawingml/2006/main" uri="{53640926-AAD7-44D8-BBD7-CCE9431645EC}">
                                  <a14:shadowObscured xmlns:a14="http://schemas.microsoft.com/office/drawing/2010/main"/>
                                </a:ext>
                              </a:extLst>
                            </pic:spPr>
                          </pic:pic>
                          <wps:wsp xmlns:wps="http://schemas.microsoft.com/office/word/2010/wordprocessingShape">
                            <wps:cNvPr id="3" name="文本框 3"/>
                            <wps:cNvSpPr txBox="1"/>
                            <wps:spPr>
                              <a:xfrm>
                                <a:off x="0" y="220717"/>
                                <a:ext cx="6819265" cy="3275330"/>
                              </a:xfrm>
                              <a:prstGeom prst="rect">
                                <a:avLst/>
                              </a:prstGeom>
                              <a:solidFill>
                                <a:srgbClr val="0D0D0D">
                                  <a:alpha val="87059"/>
                                </a:srgbClr>
                              </a:solidFill>
                              <a:ln w="6350">
                                <a:noFill/>
                              </a:ln>
                              <a:effectLst/>
                            </wps:spPr>
                            <wps:txbx>
                              <w:txbxContent>
                                <w:p w:rsidR="00161EF7" w:rsidRPr="000B1F3C" w:rsidP="000B1F3C">
                                  <w:pPr>
                                    <w:jc w:val="center"/>
                                    <w:rPr>
                                      <w:rFonts w:ascii="黑体" w:eastAsia="黑体" w:hAnsi="黑体"/>
                                      <w:b/>
                                      <w:color w:val="FFFFFF"/>
                                      <w:sz w:val="128"/>
                                      <w:szCs w:val="128"/>
                                    </w:rPr>
                                  </w:pPr>
                                  <w:r>
                                    <w:rPr>
                                      <w:rFonts w:ascii="黑体" w:eastAsia="黑体" w:hAnsi="黑体" w:hint="eastAsia"/>
                                      <w:b/>
                                      <w:color w:val="FFFFFF"/>
                                      <w:sz w:val="128"/>
                                      <w:szCs w:val="128"/>
                                    </w:rPr>
                                    <w:t>汽车配件购销合同3篇</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s:wsp xmlns:wps="http://schemas.microsoft.com/office/word/2010/wordprocessingShape">
                          <wps:cNvPr id="11" name="文本框 11"/>
                          <wps:cNvSpPr txBox="1"/>
                          <wps:spPr>
                            <a:xfrm>
                              <a:off x="-482" y="5533461"/>
                              <a:ext cx="6801992" cy="646386"/>
                            </a:xfrm>
                            <a:prstGeom prst="rect">
                              <a:avLst/>
                            </a:prstGeom>
                            <a:solidFill>
                              <a:sysClr val="window" lastClr="FFFFFF"/>
                            </a:solidFill>
                            <a:ln w="6350">
                              <a:noFill/>
                            </a:ln>
                            <a:effectLst/>
                          </wps:spPr>
                          <wps:txbx>
                            <w:txbxContent>
                              <w:p w:rsidR="00161EF7" w:rsidRPr="00E22CC7" w:rsidP="000B1F3C">
                                <w:pPr>
                                  <w:jc w:val="center"/>
                                  <w:rPr>
                                    <w:sz w:val="22"/>
                                  </w:rPr>
                                </w:pPr>
                                <w:r w:rsidRPr="000B1F3C">
                                  <w:rPr>
                                    <w:rFonts w:ascii="Times New Roman" w:eastAsia="微软雅黑" w:hAnsi="Times New Roman" w:cs="Times New Roman"/>
                                    <w:color w:val="000000"/>
                                    <w:sz w:val="36"/>
                                    <w:szCs w:val="32"/>
                                  </w:rPr>
                                  <w:t>实用</w:t>
                                </w:r>
                                <w:r w:rsidRPr="000B1F3C">
                                  <w:rPr>
                                    <w:rFonts w:ascii="Times New Roman" w:eastAsia="微软雅黑" w:hAnsi="Times New Roman" w:cs="Times New Roman"/>
                                    <w:color w:val="000000"/>
                                    <w:sz w:val="36"/>
                                    <w:szCs w:val="32"/>
                                  </w:rPr>
                                  <w:t xml:space="preserve">Practical        </w:t>
                                </w:r>
                                <w:r w:rsidRPr="000B1F3C">
                                  <w:rPr>
                                    <w:rFonts w:ascii="Times New Roman" w:eastAsia="微软雅黑" w:hAnsi="Times New Roman" w:cs="Times New Roman"/>
                                    <w:color w:val="000000"/>
                                    <w:sz w:val="36"/>
                                    <w:szCs w:val="32"/>
                                  </w:rPr>
                                  <w:t>专业</w:t>
                                </w:r>
                                <w:r w:rsidRPr="000B1F3C">
                                  <w:rPr>
                                    <w:rFonts w:ascii="Times New Roman" w:eastAsia="微软雅黑" w:hAnsi="Times New Roman" w:cs="Times New Roman"/>
                                    <w:color w:val="000000"/>
                                    <w:sz w:val="36"/>
                                    <w:szCs w:val="32"/>
                                  </w:rPr>
                                  <w:t xml:space="preserve">major        </w:t>
                                </w:r>
                                <w:r w:rsidRPr="000B1F3C">
                                  <w:rPr>
                                    <w:rFonts w:ascii="Times New Roman" w:eastAsia="微软雅黑" w:hAnsi="Times New Roman" w:cs="Times New Roman"/>
                                    <w:color w:val="000000"/>
                                    <w:sz w:val="36"/>
                                    <w:szCs w:val="32"/>
                                  </w:rPr>
                                  <w:t>精品</w:t>
                                </w:r>
                                <w:r w:rsidRPr="000B1F3C">
                                  <w:rPr>
                                    <w:rFonts w:ascii="Times New Roman" w:eastAsia="微软雅黑" w:hAnsi="Times New Roman" w:cs="Times New Roman"/>
                                    <w:sz w:val="22"/>
                                  </w:rPr>
                                  <w:t xml:space="preserve"> </w:t>
                                </w:r>
                                <w:r w:rsidRPr="000B1F3C">
                                  <w:rPr>
                                    <w:rFonts w:ascii="Times New Roman" w:eastAsia="微软雅黑" w:hAnsi="Times New Roman" w:cs="Times New Roman"/>
                                    <w:color w:val="000000"/>
                                    <w:sz w:val="36"/>
                                    <w:szCs w:val="32"/>
                                  </w:rPr>
                                  <w:t>quality</w:t>
                                </w:r>
                              </w:p>
                            </w:txbxContent>
                          </wps:txbx>
                          <wps:bodyPr rot="0" spcFirstLastPara="0" vertOverflow="overflow" horzOverflow="overflow" vert="horz" wrap="square" numCol="1" spcCol="0" rtlCol="0" fromWordArt="0" anchor="t" anchorCtr="0" forceAA="0" compatLnSpc="1">
                            <a:prstTxWarp prst="textNoShape">
                              <a:avLst/>
                            </a:prstTxWarp>
                          </wps:bodyPr>
                        </wps:wsp>
                      </wpg:grpSp>
                      <wps:wsp xmlns:wps="http://schemas.microsoft.com/office/word/2010/wordprocessingShape">
                        <wps:cNvPr id="15" name="文本框 15"/>
                        <wps:cNvSpPr txBox="1"/>
                        <wps:spPr>
                          <a:xfrm>
                            <a:off x="1718442" y="0"/>
                            <a:ext cx="3404870" cy="1261110"/>
                          </a:xfrm>
                          <a:prstGeom prst="rect">
                            <a:avLst/>
                          </a:prstGeom>
                          <a:noFill/>
                          <a:ln w="6350">
                            <a:noFill/>
                          </a:ln>
                          <a:effectLst/>
                        </wps:spPr>
                        <wps:txbx>
                          <w:txbxContent>
                            <w:p w:rsidR="00161EF7" w:rsidRPr="00023570" w:rsidP="000B1F3C">
                              <w:pPr>
                                <w:spacing w:line="0" w:lineRule="atLeast"/>
                                <w:jc w:val="center"/>
                                <w:rPr>
                                  <w:rFonts w:ascii="微软雅黑" w:eastAsia="微软雅黑" w:hAnsi="微软雅黑"/>
                                  <w:color w:val="002060"/>
                                  <w:sz w:val="56"/>
                                  <w:szCs w:val="32"/>
                                </w:rPr>
                              </w:pPr>
                              <w:r w:rsidRPr="00023570">
                                <w:rPr>
                                  <w:rFonts w:ascii="微软雅黑" w:eastAsia="微软雅黑" w:hAnsi="微软雅黑"/>
                                  <w:color w:val="002060"/>
                                  <w:sz w:val="56"/>
                                  <w:szCs w:val="32"/>
                                </w:rPr>
                                <w:t>精品合同模板</w:t>
                              </w:r>
                            </w:p>
                            <w:p w:rsidR="00161EF7" w:rsidRPr="00C31A77" w:rsidP="000B1F3C">
                              <w:pPr>
                                <w:jc w:val="center"/>
                                <w:rPr>
                                  <w:color w:val="002060"/>
                                  <w:sz w:val="22"/>
                                </w:rPr>
                              </w:pPr>
                              <w:r w:rsidRPr="00C31A77">
                                <w:rPr>
                                  <w:rFonts w:ascii="微软雅黑" w:eastAsia="微软雅黑" w:hAnsi="微软雅黑"/>
                                  <w:color w:val="002060"/>
                                  <w:sz w:val="40"/>
                                  <w:szCs w:val="32"/>
                                </w:rPr>
                                <w:t xml:space="preserve">Quality </w:t>
                              </w:r>
                              <w:r w:rsidRPr="00C31A77">
                                <w:rPr>
                                  <w:rFonts w:ascii="微软雅黑" w:eastAsia="微软雅黑" w:hAnsi="微软雅黑" w:hint="eastAsia"/>
                                  <w:color w:val="002060"/>
                                  <w:sz w:val="40"/>
                                  <w:szCs w:val="32"/>
                                </w:rPr>
                                <w:t>C</w:t>
                              </w:r>
                              <w:r w:rsidRPr="00C31A77">
                                <w:rPr>
                                  <w:rFonts w:ascii="微软雅黑" w:eastAsia="微软雅黑" w:hAnsi="微软雅黑"/>
                                  <w:color w:val="002060"/>
                                  <w:sz w:val="40"/>
                                  <w:szCs w:val="32"/>
                                </w:rPr>
                                <w:t xml:space="preserve">ontract </w:t>
                              </w:r>
                              <w:r w:rsidRPr="00C31A77">
                                <w:rPr>
                                  <w:rFonts w:ascii="微软雅黑" w:eastAsia="微软雅黑" w:hAnsi="微软雅黑" w:hint="eastAsia"/>
                                  <w:color w:val="002060"/>
                                  <w:sz w:val="40"/>
                                  <w:szCs w:val="32"/>
                                </w:rPr>
                                <w:t>T</w:t>
                              </w:r>
                              <w:r w:rsidRPr="00C31A77">
                                <w:rPr>
                                  <w:rFonts w:ascii="微软雅黑" w:eastAsia="微软雅黑" w:hAnsi="微软雅黑"/>
                                  <w:color w:val="002060"/>
                                  <w:sz w:val="40"/>
                                  <w:szCs w:val="32"/>
                                </w:rPr>
                                <w:t>emplate</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id="组合 16" o:spid="_x0000_s1025" style="width:537pt;height:667.85pt;margin-top:4.95pt;margin-left:-60.2pt;position:absolute;z-index:251661312" coordsize="68197,84815">
                <v:group id="组合 14" o:spid="_x0000_s1026" style="width:68197;height:61798;position:absolute;top:23017" coordorigin="-4,0" coordsize="68197,61798">
                  <v:group id="组合 10" o:spid="_x0000_s1027" style="width:68192;height:35472;position:absolute" coordsize="68192,35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s1028" type="#_x0000_t75" alt="https://timgsa.baidu.com/timg?image&amp;quality=80&amp;size=b9999_10000&amp;sec=1540877974095&amp;di=d807e1d5418900991fdbe86dffaba4ce&amp;imgtype=0&amp;src=http%3A%2F%2Fpic32.photophoto.cn%2F20140901%2F0017031068486523_b.jpg" style="width:37680;height:35472;left:15292;mso-wrap-style:square;position:absolute;visibility:visible">
                      <v:imagedata r:id="rId4" o:title="timg?image&amp;quality=80&amp;size=b9999_10000&amp;sec=1540877974095&amp;di=d807e1d5418900991fdbe86dffaba4ce&amp;imgtype=0&amp;src=http%3A%2F%2Fpic32.photophoto.cn%2F20140901%2F0017031068486523_b" cropbottom="1640f"/>
                      <v:path arrowok="t"/>
                    </v:shape>
                    <v:shapetype id="_x0000_t202" coordsize="21600,21600" o:spt="202" path="m,l,21600r21600,l21600,xe">
                      <v:stroke joinstyle="miter"/>
                      <v:path gradientshapeok="t" o:connecttype="rect"/>
                    </v:shapetype>
                    <v:shape id="文本框 3" o:spid="_x0000_s1029" type="#_x0000_t202" style="width:68192;height:32753;mso-wrap-style:square;position:absolute;top:2207;visibility:visible;v-text-anchor:middle" fillcolor="#0d0d0d" stroked="f" strokeweight="0.5pt">
                      <v:fill opacity="57054f"/>
                      <v:textbox>
                        <w:txbxContent>
                          <w:p w:rsidR="00161EF7" w:rsidRPr="000B1F3C" w:rsidP="000B1F3C">
                            <w:pPr>
                              <w:jc w:val="center"/>
                              <w:rPr>
                                <w:rFonts w:ascii="黑体" w:eastAsia="黑体" w:hAnsi="黑体"/>
                                <w:b/>
                                <w:color w:val="FFFFFF"/>
                                <w:sz w:val="128"/>
                                <w:szCs w:val="128"/>
                              </w:rPr>
                            </w:pPr>
                            <w:r>
                              <w:rPr>
                                <w:rFonts w:ascii="黑体" w:eastAsia="黑体" w:hAnsi="黑体" w:hint="eastAsia"/>
                                <w:b/>
                                <w:color w:val="FFFFFF"/>
                                <w:sz w:val="128"/>
                                <w:szCs w:val="128"/>
                              </w:rPr>
                              <w:t>汽车配件购销合同3篇</w:t>
                            </w:r>
                          </w:p>
                        </w:txbxContent>
                      </v:textbox>
                    </v:shape>
                  </v:group>
                  <v:shape id="文本框 11" o:spid="_x0000_s1030" type="#_x0000_t202" style="width:68019;height:6464;left:-4;mso-wrap-style:square;position:absolute;top:55334;visibility:visible;v-text-anchor:top" fillcolor="window" stroked="f" strokeweight="0.5pt">
                    <v:textbox>
                      <w:txbxContent>
                        <w:p w:rsidR="00161EF7" w:rsidRPr="00E22CC7" w:rsidP="000B1F3C">
                          <w:pPr>
                            <w:jc w:val="center"/>
                            <w:rPr>
                              <w:sz w:val="22"/>
                            </w:rPr>
                          </w:pPr>
                          <w:r w:rsidRPr="000B1F3C">
                            <w:rPr>
                              <w:rFonts w:ascii="Times New Roman" w:eastAsia="微软雅黑" w:hAnsi="Times New Roman" w:cs="Times New Roman"/>
                              <w:color w:val="000000"/>
                              <w:sz w:val="36"/>
                              <w:szCs w:val="32"/>
                            </w:rPr>
                            <w:t>实用</w:t>
                          </w:r>
                          <w:r w:rsidRPr="000B1F3C">
                            <w:rPr>
                              <w:rFonts w:ascii="Times New Roman" w:eastAsia="微软雅黑" w:hAnsi="Times New Roman" w:cs="Times New Roman"/>
                              <w:color w:val="000000"/>
                              <w:sz w:val="36"/>
                              <w:szCs w:val="32"/>
                            </w:rPr>
                            <w:t xml:space="preserve">Practical        </w:t>
                          </w:r>
                          <w:r w:rsidRPr="000B1F3C">
                            <w:rPr>
                              <w:rFonts w:ascii="Times New Roman" w:eastAsia="微软雅黑" w:hAnsi="Times New Roman" w:cs="Times New Roman"/>
                              <w:color w:val="000000"/>
                              <w:sz w:val="36"/>
                              <w:szCs w:val="32"/>
                            </w:rPr>
                            <w:t>专业</w:t>
                          </w:r>
                          <w:r w:rsidRPr="000B1F3C">
                            <w:rPr>
                              <w:rFonts w:ascii="Times New Roman" w:eastAsia="微软雅黑" w:hAnsi="Times New Roman" w:cs="Times New Roman"/>
                              <w:color w:val="000000"/>
                              <w:sz w:val="36"/>
                              <w:szCs w:val="32"/>
                            </w:rPr>
                            <w:t xml:space="preserve">major        </w:t>
                          </w:r>
                          <w:r w:rsidRPr="000B1F3C">
                            <w:rPr>
                              <w:rFonts w:ascii="Times New Roman" w:eastAsia="微软雅黑" w:hAnsi="Times New Roman" w:cs="Times New Roman"/>
                              <w:color w:val="000000"/>
                              <w:sz w:val="36"/>
                              <w:szCs w:val="32"/>
                            </w:rPr>
                            <w:t>精品</w:t>
                          </w:r>
                          <w:r w:rsidRPr="000B1F3C">
                            <w:rPr>
                              <w:rFonts w:ascii="Times New Roman" w:eastAsia="微软雅黑" w:hAnsi="Times New Roman" w:cs="Times New Roman"/>
                              <w:sz w:val="22"/>
                            </w:rPr>
                            <w:t xml:space="preserve"> </w:t>
                          </w:r>
                          <w:r w:rsidRPr="000B1F3C">
                            <w:rPr>
                              <w:rFonts w:ascii="Times New Roman" w:eastAsia="微软雅黑" w:hAnsi="Times New Roman" w:cs="Times New Roman"/>
                              <w:color w:val="000000"/>
                              <w:sz w:val="36"/>
                              <w:szCs w:val="32"/>
                            </w:rPr>
                            <w:t>quality</w:t>
                          </w:r>
                        </w:p>
                      </w:txbxContent>
                    </v:textbox>
                  </v:shape>
                </v:group>
                <v:shape id="文本框 15" o:spid="_x0000_s1031" type="#_x0000_t202" style="width:34049;height:12611;left:17184;mso-wrap-style:square;position:absolute;visibility:visible;v-text-anchor:top" filled="f" stroked="f" strokeweight="0.5pt">
                  <v:textbox>
                    <w:txbxContent>
                      <w:p w:rsidR="00161EF7" w:rsidRPr="00023570" w:rsidP="000B1F3C">
                        <w:pPr>
                          <w:spacing w:line="0" w:lineRule="atLeast"/>
                          <w:jc w:val="center"/>
                          <w:rPr>
                            <w:rFonts w:ascii="微软雅黑" w:eastAsia="微软雅黑" w:hAnsi="微软雅黑"/>
                            <w:color w:val="002060"/>
                            <w:sz w:val="56"/>
                            <w:szCs w:val="32"/>
                          </w:rPr>
                        </w:pPr>
                        <w:r w:rsidRPr="00023570">
                          <w:rPr>
                            <w:rFonts w:ascii="微软雅黑" w:eastAsia="微软雅黑" w:hAnsi="微软雅黑"/>
                            <w:color w:val="002060"/>
                            <w:sz w:val="56"/>
                            <w:szCs w:val="32"/>
                          </w:rPr>
                          <w:t>精品合同模板</w:t>
                        </w:r>
                      </w:p>
                      <w:p w:rsidR="00161EF7" w:rsidRPr="00C31A77" w:rsidP="000B1F3C">
                        <w:pPr>
                          <w:jc w:val="center"/>
                          <w:rPr>
                            <w:color w:val="002060"/>
                            <w:sz w:val="22"/>
                          </w:rPr>
                        </w:pPr>
                        <w:r w:rsidRPr="00C31A77">
                          <w:rPr>
                            <w:rFonts w:ascii="微软雅黑" w:eastAsia="微软雅黑" w:hAnsi="微软雅黑"/>
                            <w:color w:val="002060"/>
                            <w:sz w:val="40"/>
                            <w:szCs w:val="32"/>
                          </w:rPr>
                          <w:t xml:space="preserve">Quality </w:t>
                        </w:r>
                        <w:r w:rsidRPr="00C31A77">
                          <w:rPr>
                            <w:rFonts w:ascii="微软雅黑" w:eastAsia="微软雅黑" w:hAnsi="微软雅黑" w:hint="eastAsia"/>
                            <w:color w:val="002060"/>
                            <w:sz w:val="40"/>
                            <w:szCs w:val="32"/>
                          </w:rPr>
                          <w:t>C</w:t>
                        </w:r>
                        <w:r w:rsidRPr="00C31A77">
                          <w:rPr>
                            <w:rFonts w:ascii="微软雅黑" w:eastAsia="微软雅黑" w:hAnsi="微软雅黑"/>
                            <w:color w:val="002060"/>
                            <w:sz w:val="40"/>
                            <w:szCs w:val="32"/>
                          </w:rPr>
                          <w:t xml:space="preserve">ontract </w:t>
                        </w:r>
                        <w:r w:rsidRPr="00C31A77">
                          <w:rPr>
                            <w:rFonts w:ascii="微软雅黑" w:eastAsia="微软雅黑" w:hAnsi="微软雅黑" w:hint="eastAsia"/>
                            <w:color w:val="002060"/>
                            <w:sz w:val="40"/>
                            <w:szCs w:val="32"/>
                          </w:rPr>
                          <w:t>T</w:t>
                        </w:r>
                        <w:r w:rsidRPr="00C31A77">
                          <w:rPr>
                            <w:rFonts w:ascii="微软雅黑" w:eastAsia="微软雅黑" w:hAnsi="微软雅黑"/>
                            <w:color w:val="002060"/>
                            <w:sz w:val="40"/>
                            <w:szCs w:val="32"/>
                          </w:rPr>
                          <w:t>emplate</w:t>
                        </w:r>
                      </w:p>
                    </w:txbxContent>
                  </v:textbox>
                </v:shape>
              </v:group>
            </w:pict>
          </mc:Fallback>
        </mc:AlternateContent>
      </w:r>
    </w:p>
    <w:p w:rsidR="00161EF7" w:rsidRPr="000B1F3C" w:rsidP="000B1F3C">
      <w:pPr>
        <w:jc w:val="center"/>
        <w:rPr>
          <w:rFonts w:ascii="微软雅黑" w:eastAsia="微软雅黑" w:hAnsi="微软雅黑"/>
          <w:color w:val="262626"/>
          <w:sz w:val="36"/>
          <w:szCs w:val="32"/>
        </w:rPr>
      </w:pPr>
      <w:r>
        <w:rPr>
          <w:noProof/>
        </w:rPr>
        <mc:AlternateContent>
          <mc:Choice Requires="wpg">
            <w:drawing>
              <wp:anchor distT="0" distB="0" distL="114300" distR="114300" simplePos="0" relativeHeight="251658240" behindDoc="1" locked="0" layoutInCell="0" allowOverlap="1">
                <wp:simplePos x="0" y="0"/>
                <wp:positionH relativeFrom="page">
                  <wp:align>center</wp:align>
                </wp:positionH>
                <wp:positionV relativeFrom="page">
                  <wp:align>center</wp:align>
                </wp:positionV>
                <wp:extent cx="7557770" cy="10692130"/>
                <wp:effectExtent l="0" t="0" r="2540" b="0"/>
                <wp:wrapNone/>
                <wp:docPr id="383" name="组 39"/>
                <wp:cNvGraphicFramePr/>
                <a:graphic xmlns:a="http://schemas.openxmlformats.org/drawingml/2006/main">
                  <a:graphicData uri="http://schemas.microsoft.com/office/word/2010/wordprocessingGroup">
                    <wpg:wgp xmlns:wpg="http://schemas.microsoft.com/office/word/2010/wordprocessingGroup">
                      <wpg:cNvGrpSpPr/>
                      <wpg:grpSpPr>
                        <a:xfrm>
                          <a:off x="0" y="0"/>
                          <a:ext cx="7557770" cy="10692130"/>
                          <a:chOff x="0" y="0"/>
                          <a:chExt cx="12240" cy="15840"/>
                        </a:xfrm>
                      </wpg:grpSpPr>
                      <wps:wsp xmlns:wps="http://schemas.microsoft.com/office/word/2010/wordprocessingShape">
                        <wps:cNvPr id="384" name="Rectangle 40"/>
                        <wps:cNvSpPr>
                          <a:spLocks noChangeArrowheads="1"/>
                        </wps:cNvSpPr>
                        <wps:spPr bwMode="auto">
                          <a:xfrm>
                            <a:off x="0" y="0"/>
                            <a:ext cx="12240" cy="15840"/>
                          </a:xfrm>
                          <a:prstGeom prst="rect">
                            <a:avLst/>
                          </a:prstGeom>
                          <a:solidFill>
                            <a:srgbClr val="8064A2">
                              <a:lumMod val="75000"/>
                            </a:srgbClr>
                          </a:solidFill>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385" name="Rectangle 41"/>
                        <wps:cNvSpPr>
                          <a:spLocks noChangeArrowheads="1"/>
                        </wps:cNvSpPr>
                        <wps:spPr bwMode="auto">
                          <a:xfrm>
                            <a:off x="612" y="638"/>
                            <a:ext cx="11016" cy="14564"/>
                          </a:xfrm>
                          <a:prstGeom prst="rect">
                            <a:avLst/>
                          </a:prstGeom>
                          <a:solidFill>
                            <a:srgbClr val="FFFFFF"/>
                          </a:solidFill>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14:sizeRelH relativeFrom="page">
                  <wp14:pctWidth>100000</wp14:pctWidth>
                </wp14:sizeRelH>
                <wp14:sizeRelV relativeFrom="page">
                  <wp14:pctHeight>100000</wp14:pctHeight>
                </wp14:sizeRelV>
              </wp:anchor>
            </w:drawing>
          </mc:Choice>
          <mc:Fallback>
            <w:pict>
              <v:group id="组 39" o:spid="_x0000_s1032" style="width:595.3pt;height:841.9pt;margin-top:0;margin-left:0;mso-height-percent:1000;mso-position-horizontal:center;mso-position-horizontal-relative:page;mso-position-vertical:center;mso-position-vertical-relative:page;mso-width-percent:1000;position:absolute;z-index:-251657216" coordsize="12240,15840" o:allowincell="f">
                <v:rect id="Rectangle 40" o:spid="_x0000_s1033" style="width:12240;height:15840;mso-wrap-style:square;position:absolute;visibility:visible;v-text-anchor:top" fillcolor="#604a7b" stroked="f"/>
                <v:rect id="Rectangle 41" o:spid="_x0000_s1034" style="width:11016;height:14564;left:612;mso-wrap-style:square;position:absolute;top:638;visibility:visible;v-text-anchor:top" stroked="f"/>
              </v:group>
            </w:pict>
          </mc:Fallback>
        </mc:AlternateContent>
      </w:r>
    </w:p>
    <w:p w:rsidR="00161EF7" w:rsidP="000B1F3C">
      <w:pPr>
        <w:rPr>
          <w:noProof/>
        </w:rPr>
      </w:pPr>
      <w:r>
        <w:rPr>
          <w:noProof/>
        </w:rPr>
        <w:t xml:space="preserve"> </w:t>
      </w: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P="000B1F3C">
      <w:pPr>
        <w:rPr>
          <w:noProof/>
        </w:rPr>
      </w:pPr>
    </w:p>
    <w:p w:rsidR="00161EF7" w:rsidRPr="000B1F3C" w:rsidP="000B1F3C">
      <w:pPr>
        <w:rPr>
          <w:rFonts w:ascii="Cambria" w:hAnsi="Cambria" w:cs="Times New Roman"/>
          <w:caps/>
          <w:sz w:val="40"/>
        </w:rPr>
      </w:pPr>
    </w:p>
    <w:p w:rsidR="00243B64" w:rsidP="00EB5E30">
      <w:pPr>
        <w:divId w:val="1494640192"/>
        <w:spacing w:before="48" w:beforeLines="20" w:after="360" w:afterLines="150"/>
        <w:jc w:val="center"/>
        <w:rPr>
          <w:rFonts w:ascii="黑体" w:eastAsia="黑体" w:hAnsi="黑体"/>
          <w:b/>
          <w:sz w:val="52"/>
        </w:rPr>
      </w:pPr>
      <w:r>
        <w:rPr>
          <w:rFonts w:ascii="黑体" w:eastAsia="黑体" w:hAnsi="黑体" w:hint="eastAsia"/>
          <w:b/>
          <w:sz w:val="52"/>
        </w:rPr>
        <w:t>汽车配件购销合同3篇</w:t>
      </w:r>
    </w:p>
    <w:p w:rsidR="00243B64" w:rsidP="00EB5E30">
      <w:pPr>
        <w:divId w:val="1494640192"/>
        <w:spacing w:before="240" w:beforeLines="100" w:after="240" w:afterLines="100"/>
        <w:rPr>
          <w:sz w:val="28"/>
        </w:rPr>
      </w:pPr>
    </w:p>
    <w:p w:rsidR="00243B64" w:rsidP="00EB5E30">
      <w:pPr>
        <w:divId w:val="1494640192"/>
        <w:spacing w:before="240" w:beforeLines="100" w:after="240" w:afterLines="100"/>
        <w:rPr>
          <w:sz w:val="28"/>
        </w:rPr>
      </w:pPr>
    </w:p>
    <w:p w:rsidR="00243B64" w:rsidP="00EB5E30">
      <w:pPr>
        <w:divId w:val="1494640192"/>
        <w:spacing w:before="240" w:beforeLines="100" w:after="240" w:afterLines="100"/>
        <w:rPr>
          <w:sz w:val="28"/>
        </w:rPr>
      </w:pPr>
      <w:r>
        <w:rPr>
          <w:rFonts w:hint="eastAsia"/>
          <w:sz w:val="28"/>
        </w:rPr>
        <w:t>　　汽车配件</w:t>
      </w:r>
      <w:r>
        <w:rPr>
          <w:rFonts w:hint="eastAsia"/>
          <w:sz w:val="28"/>
        </w:rPr>
        <w:t>一</w:t>
      </w:r>
      <w:r>
        <w:rPr>
          <w:rFonts w:hint="eastAsia"/>
          <w:sz w:val="28"/>
        </w:rPr>
        <w:t>：</w:t>
      </w:r>
    </w:p>
    <w:p w:rsidR="00243B64" w:rsidP="00EB5E30">
      <w:pPr>
        <w:divId w:val="1494640192"/>
        <w:spacing w:before="240" w:beforeLines="100" w:after="240" w:afterLines="100"/>
        <w:rPr>
          <w:sz w:val="28"/>
        </w:rPr>
      </w:pPr>
      <w:r>
        <w:rPr>
          <w:rFonts w:hint="eastAsia"/>
          <w:sz w:val="28"/>
        </w:rPr>
        <w:t>　　甲方：___________________________</w:t>
      </w:r>
    </w:p>
    <w:p w:rsidR="00243B64" w:rsidP="00EB5E30">
      <w:pPr>
        <w:divId w:val="1494640192"/>
        <w:spacing w:before="240" w:beforeLines="100" w:after="240" w:afterLines="100"/>
        <w:rPr>
          <w:sz w:val="28"/>
        </w:rPr>
      </w:pPr>
      <w:r>
        <w:rPr>
          <w:rFonts w:hint="eastAsia"/>
          <w:sz w:val="28"/>
        </w:rPr>
        <w:t>　　地址：___________________________</w:t>
      </w:r>
    </w:p>
    <w:p w:rsidR="00243B64" w:rsidP="00EB5E30">
      <w:pPr>
        <w:divId w:val="1494640192"/>
        <w:spacing w:before="240" w:beforeLines="100" w:after="240" w:afterLines="100"/>
        <w:rPr>
          <w:sz w:val="28"/>
        </w:rPr>
      </w:pPr>
      <w:r>
        <w:rPr>
          <w:rFonts w:hint="eastAsia"/>
          <w:sz w:val="28"/>
        </w:rPr>
        <w:t>　　邮编：___________________________</w:t>
      </w:r>
    </w:p>
    <w:p w:rsidR="00243B64" w:rsidP="00EB5E30">
      <w:pPr>
        <w:divId w:val="1494640192"/>
        <w:spacing w:before="240" w:beforeLines="100" w:after="240" w:afterLines="100"/>
        <w:rPr>
          <w:sz w:val="28"/>
        </w:rPr>
      </w:pPr>
      <w:r>
        <w:rPr>
          <w:rFonts w:hint="eastAsia"/>
          <w:sz w:val="28"/>
        </w:rPr>
        <w:t>　　电话：___________________________</w:t>
      </w:r>
    </w:p>
    <w:p w:rsidR="00243B64" w:rsidP="00EB5E30">
      <w:pPr>
        <w:divId w:val="1494640192"/>
        <w:spacing w:before="240" w:beforeLines="100" w:after="240" w:afterLines="100"/>
        <w:rPr>
          <w:sz w:val="28"/>
        </w:rPr>
      </w:pPr>
      <w:r>
        <w:rPr>
          <w:rFonts w:hint="eastAsia"/>
          <w:sz w:val="28"/>
        </w:rPr>
        <w:t>　　传真：___________________________</w:t>
      </w:r>
    </w:p>
    <w:p w:rsidR="00243B64" w:rsidP="00EB5E30">
      <w:pPr>
        <w:divId w:val="1494640192"/>
        <w:spacing w:before="240" w:beforeLines="100" w:after="240" w:afterLines="100"/>
        <w:rPr>
          <w:sz w:val="28"/>
        </w:rPr>
      </w:pPr>
      <w:r>
        <w:rPr>
          <w:rFonts w:hint="eastAsia"/>
          <w:sz w:val="28"/>
        </w:rPr>
        <w:t>　　乙方：___________________________</w:t>
      </w:r>
    </w:p>
    <w:p w:rsidR="00243B64" w:rsidP="00EB5E30">
      <w:pPr>
        <w:divId w:val="1494640192"/>
        <w:spacing w:before="240" w:beforeLines="100" w:after="240" w:afterLines="100"/>
        <w:rPr>
          <w:sz w:val="28"/>
        </w:rPr>
      </w:pPr>
      <w:r>
        <w:rPr>
          <w:rFonts w:hint="eastAsia"/>
          <w:sz w:val="28"/>
        </w:rPr>
        <w:t>　　地址：___________________________</w:t>
      </w:r>
    </w:p>
    <w:p w:rsidR="00243B64" w:rsidP="00EB5E30">
      <w:pPr>
        <w:divId w:val="1494640192"/>
        <w:spacing w:before="240" w:beforeLines="100" w:after="240" w:afterLines="100"/>
        <w:rPr>
          <w:sz w:val="28"/>
        </w:rPr>
      </w:pPr>
      <w:r>
        <w:rPr>
          <w:rFonts w:hint="eastAsia"/>
          <w:sz w:val="28"/>
        </w:rPr>
        <w:t>　　邮编：___________________________</w:t>
      </w:r>
    </w:p>
    <w:p w:rsidR="00243B64" w:rsidP="00EB5E30">
      <w:pPr>
        <w:divId w:val="1494640192"/>
        <w:spacing w:before="240" w:beforeLines="100" w:after="240" w:afterLines="100"/>
        <w:rPr>
          <w:sz w:val="28"/>
        </w:rPr>
      </w:pPr>
      <w:r>
        <w:rPr>
          <w:rFonts w:hint="eastAsia"/>
          <w:sz w:val="28"/>
        </w:rPr>
        <w:t>　　电话：___________________________</w:t>
      </w:r>
    </w:p>
    <w:p w:rsidR="00243B64" w:rsidP="00EB5E30">
      <w:pPr>
        <w:divId w:val="1494640192"/>
        <w:spacing w:before="240" w:beforeLines="100" w:after="240" w:afterLines="100"/>
        <w:rPr>
          <w:sz w:val="28"/>
        </w:rPr>
      </w:pPr>
      <w:r>
        <w:rPr>
          <w:rFonts w:hint="eastAsia"/>
          <w:sz w:val="28"/>
        </w:rPr>
        <w:t>　　传真：___________________________</w:t>
      </w:r>
    </w:p>
    <w:p w:rsidR="00243B64" w:rsidP="00EB5E30">
      <w:pPr>
        <w:divId w:val="1494640192"/>
        <w:spacing w:before="240" w:beforeLines="100" w:after="240" w:afterLines="100"/>
        <w:rPr>
          <w:sz w:val="28"/>
        </w:rPr>
      </w:pPr>
      <w:r>
        <w:rPr>
          <w:rFonts w:hint="eastAsia"/>
          <w:sz w:val="28"/>
        </w:rPr>
        <w:t>　　甲、乙双方本着平等互惠原则，经协商一致，就乙方代理甲方_________系列汽车事宜达成如下协议，以</w:t>
      </w:r>
      <w:r>
        <w:rPr>
          <w:rFonts w:hint="eastAsia"/>
          <w:sz w:val="28"/>
        </w:rPr>
        <w:t>兹共同</w:t>
      </w:r>
      <w:r>
        <w:rPr>
          <w:rFonts w:hint="eastAsia"/>
          <w:sz w:val="28"/>
        </w:rPr>
        <w:t>遵守：</w:t>
      </w:r>
    </w:p>
    <w:p w:rsidR="00243B64" w:rsidP="00EB5E30">
      <w:pPr>
        <w:divId w:val="1494640192"/>
        <w:spacing w:before="240" w:beforeLines="100" w:after="240" w:afterLines="100"/>
        <w:rPr>
          <w:sz w:val="28"/>
        </w:rPr>
      </w:pPr>
      <w:r>
        <w:rPr>
          <w:rFonts w:hint="eastAsia"/>
          <w:sz w:val="28"/>
        </w:rPr>
        <w:t>　　第一条　代理及授权范围</w:t>
      </w:r>
    </w:p>
    <w:p w:rsidR="00243B64" w:rsidP="00EB5E30">
      <w:pPr>
        <w:divId w:val="1494640192"/>
        <w:spacing w:before="240" w:beforeLines="100" w:after="240" w:afterLines="100"/>
        <w:rPr>
          <w:sz w:val="28"/>
        </w:rPr>
      </w:pPr>
      <w:r>
        <w:rPr>
          <w:rFonts w:hint="eastAsia"/>
          <w:sz w:val="28"/>
        </w:rPr>
        <w:t>　　1.1　乙方代理销售甲方的系列汽车包括：_________________________</w:t>
      </w:r>
    </w:p>
    <w:p w:rsidR="00243B64" w:rsidP="00EB5E30">
      <w:pPr>
        <w:divId w:val="1494640192"/>
        <w:spacing w:before="240" w:beforeLines="100" w:after="240" w:afterLines="100"/>
        <w:rPr>
          <w:sz w:val="28"/>
        </w:rPr>
      </w:pPr>
      <w:r>
        <w:rPr>
          <w:rFonts w:hint="eastAsia"/>
          <w:sz w:val="28"/>
        </w:rPr>
        <w:t>　　1.2　乙方的代理区域为__________________地区。甲方授权乙方为以上_______</w:t>
      </w:r>
      <w:r>
        <w:rPr>
          <w:rFonts w:hint="eastAsia"/>
          <w:sz w:val="28"/>
        </w:rPr>
        <w:t>个</w:t>
      </w:r>
      <w:r>
        <w:rPr>
          <w:rFonts w:hint="eastAsia"/>
          <w:sz w:val="28"/>
        </w:rPr>
        <w:t>区域总经销的权限，全面负责_______</w:t>
      </w:r>
      <w:r>
        <w:rPr>
          <w:rFonts w:hint="eastAsia"/>
          <w:sz w:val="28"/>
        </w:rPr>
        <w:t>个</w:t>
      </w:r>
      <w:r>
        <w:rPr>
          <w:rFonts w:hint="eastAsia"/>
          <w:sz w:val="28"/>
        </w:rPr>
        <w:t>区域的销售和经销商管理。如因乙方串货行为造成甲方或者甲方的其他代理商经济损失的，甲方有权追索乙方的违约责任。双方约定每台车违约金为_________元，同时，甲方应明令禁止其他区域的授权经销</w:t>
      </w:r>
      <w:r>
        <w:rPr>
          <w:rFonts w:hint="eastAsia"/>
          <w:sz w:val="28"/>
        </w:rPr>
        <w:t>商在上述_______</w:t>
      </w:r>
      <w:r>
        <w:rPr>
          <w:rFonts w:hint="eastAsia"/>
          <w:sz w:val="28"/>
        </w:rPr>
        <w:t>个</w:t>
      </w:r>
      <w:r>
        <w:rPr>
          <w:rFonts w:hint="eastAsia"/>
          <w:sz w:val="28"/>
        </w:rPr>
        <w:t>区域销售(该市场_______年______月______日以前的供货车辆除外)，否则视同甲方违约。</w:t>
      </w:r>
    </w:p>
    <w:p w:rsidR="00243B64" w:rsidP="00EB5E30">
      <w:pPr>
        <w:divId w:val="1494640192"/>
        <w:spacing w:before="240" w:beforeLines="100" w:after="240" w:afterLines="100"/>
        <w:rPr>
          <w:sz w:val="28"/>
        </w:rPr>
      </w:pPr>
      <w:r>
        <w:rPr>
          <w:rFonts w:hint="eastAsia"/>
          <w:sz w:val="28"/>
        </w:rPr>
        <w:t>　　1.3　乙方承诺每月向甲方的订货量不低于_______辆，乙方负责保证年销售量不低于_______辆(_______辆)，否则甲方有权取消乙方代理资格。</w:t>
      </w:r>
    </w:p>
    <w:p w:rsidR="00243B64" w:rsidP="00EB5E30">
      <w:pPr>
        <w:divId w:val="1494640192"/>
        <w:spacing w:before="240" w:beforeLines="100" w:after="240" w:afterLines="100"/>
        <w:rPr>
          <w:sz w:val="28"/>
        </w:rPr>
      </w:pPr>
      <w:r>
        <w:rPr>
          <w:rFonts w:hint="eastAsia"/>
          <w:sz w:val="28"/>
        </w:rPr>
        <w:t>　　1.4　乙方的总代理权期限为_______年(自_______年______月______日至_______年______月______日)</w:t>
      </w:r>
    </w:p>
    <w:p w:rsidR="00243B64" w:rsidP="00EB5E30">
      <w:pPr>
        <w:divId w:val="1494640192"/>
        <w:spacing w:before="240" w:beforeLines="100" w:after="240" w:afterLines="100"/>
        <w:rPr>
          <w:sz w:val="28"/>
        </w:rPr>
      </w:pPr>
      <w:r>
        <w:rPr>
          <w:rFonts w:hint="eastAsia"/>
          <w:sz w:val="28"/>
        </w:rPr>
        <w:t>　　1.5　对于乙方代理的销售区域，乙方可以根据实际情况制订销售政策，原则上甲方不予干涉，但乙方对于自己以及下属经销商的经销行为负无限连带责任。</w:t>
      </w:r>
    </w:p>
    <w:p w:rsidR="00243B64" w:rsidP="00EB5E30">
      <w:pPr>
        <w:divId w:val="1494640192"/>
        <w:spacing w:before="240" w:beforeLines="100" w:after="240" w:afterLines="100"/>
        <w:rPr>
          <w:sz w:val="28"/>
        </w:rPr>
      </w:pPr>
      <w:r>
        <w:rPr>
          <w:rFonts w:hint="eastAsia"/>
          <w:sz w:val="28"/>
        </w:rPr>
        <w:t>　　1.6　“商标”属于甲方所有的汽车产品商标。</w:t>
      </w:r>
    </w:p>
    <w:p w:rsidR="00243B64" w:rsidP="00EB5E30">
      <w:pPr>
        <w:divId w:val="1494640192"/>
        <w:spacing w:before="240" w:beforeLines="100" w:after="240" w:afterLines="100"/>
        <w:rPr>
          <w:sz w:val="28"/>
        </w:rPr>
      </w:pPr>
      <w:r>
        <w:rPr>
          <w:rFonts w:hint="eastAsia"/>
          <w:sz w:val="28"/>
        </w:rPr>
        <w:t>　　第二条　订货及付款</w:t>
      </w:r>
    </w:p>
    <w:p w:rsidR="00243B64" w:rsidP="00EB5E30">
      <w:pPr>
        <w:divId w:val="1494640192"/>
        <w:spacing w:before="240" w:beforeLines="100" w:after="240" w:afterLines="100"/>
        <w:rPr>
          <w:sz w:val="28"/>
        </w:rPr>
      </w:pPr>
      <w:r>
        <w:rPr>
          <w:rFonts w:hint="eastAsia"/>
          <w:sz w:val="28"/>
        </w:rPr>
        <w:t>　　2.1　甲乙双方的结算价格见本合同的附件，该附件由具体的经销协议和订货单组成，为本合同的组成部分。</w:t>
      </w:r>
    </w:p>
    <w:p w:rsidR="00243B64" w:rsidP="00EB5E30">
      <w:pPr>
        <w:divId w:val="1494640192"/>
        <w:spacing w:before="240" w:beforeLines="100" w:after="240" w:afterLines="100"/>
        <w:rPr>
          <w:sz w:val="28"/>
        </w:rPr>
      </w:pPr>
      <w:r>
        <w:rPr>
          <w:rFonts w:hint="eastAsia"/>
          <w:sz w:val="28"/>
        </w:rPr>
        <w:t>　　2.2　乙方需货时，应向甲方发出书面订单，一般应在每月_____日以前向甲方下达下一月度订单，并在提货前全额支付所提车款</w:t>
      </w:r>
    </w:p>
    <w:p w:rsidR="00243B64" w:rsidP="00EB5E30">
      <w:pPr>
        <w:divId w:val="1494640192"/>
        <w:spacing w:before="240" w:beforeLines="100" w:after="240" w:afterLines="100"/>
        <w:rPr>
          <w:sz w:val="28"/>
        </w:rPr>
      </w:pPr>
      <w:r>
        <w:rPr>
          <w:rFonts w:hint="eastAsia"/>
          <w:sz w:val="28"/>
        </w:rPr>
        <w:t>　　2.3　_________产品的销售在授权的区域内由乙方全权负责，乙方应依据或参照甲方确定市场指导价进行销售，严格禁止低于甲方确定的最低市场限价进行销售。</w:t>
      </w:r>
    </w:p>
    <w:p w:rsidR="00243B64" w:rsidP="00EB5E30">
      <w:pPr>
        <w:divId w:val="1494640192"/>
        <w:spacing w:before="240" w:beforeLines="100" w:after="240" w:afterLines="100"/>
        <w:rPr>
          <w:sz w:val="28"/>
        </w:rPr>
      </w:pPr>
      <w:r>
        <w:rPr>
          <w:rFonts w:hint="eastAsia"/>
          <w:sz w:val="28"/>
        </w:rPr>
        <w:t>　　2.4　乙方为销售_________产品组织的各种活动，费用由乙方承担，但甲方应予以积极配合，提供技术和人员支持。</w:t>
      </w:r>
    </w:p>
    <w:p w:rsidR="00243B64" w:rsidP="00EB5E30">
      <w:pPr>
        <w:divId w:val="1494640192"/>
        <w:spacing w:before="240" w:beforeLines="100" w:after="240" w:afterLines="100"/>
        <w:rPr>
          <w:sz w:val="28"/>
        </w:rPr>
      </w:pPr>
      <w:r>
        <w:rPr>
          <w:rFonts w:hint="eastAsia"/>
          <w:sz w:val="28"/>
        </w:rPr>
        <w:t>　　2.5　本合同规定以现金方式或以银行承兑汇票的形式支付。</w:t>
      </w:r>
    </w:p>
    <w:p w:rsidR="00243B64" w:rsidP="00EB5E30">
      <w:pPr>
        <w:divId w:val="1494640192"/>
        <w:spacing w:before="240" w:beforeLines="100" w:after="240" w:afterLines="100"/>
        <w:rPr>
          <w:sz w:val="28"/>
        </w:rPr>
      </w:pPr>
      <w:r>
        <w:rPr>
          <w:rFonts w:hint="eastAsia"/>
          <w:sz w:val="28"/>
        </w:rPr>
        <w:t>　　第三条　运输方式</w:t>
      </w:r>
    </w:p>
    <w:p w:rsidR="00243B64" w:rsidP="00EB5E30">
      <w:pPr>
        <w:divId w:val="1494640192"/>
        <w:spacing w:before="240" w:beforeLines="100" w:after="240" w:afterLines="100"/>
        <w:rPr>
          <w:sz w:val="28"/>
        </w:rPr>
      </w:pPr>
      <w:r>
        <w:rPr>
          <w:rFonts w:hint="eastAsia"/>
          <w:sz w:val="28"/>
        </w:rPr>
        <w:t>　　乙方根据甲方的要求，在办理相关出库手续后，乙方自行提货，并负担相关运输费用，甲方仓库地为交货地。</w:t>
      </w:r>
    </w:p>
    <w:p w:rsidR="00243B64" w:rsidP="00EB5E30">
      <w:pPr>
        <w:divId w:val="1494640192"/>
        <w:spacing w:before="240" w:beforeLines="100" w:after="240" w:afterLines="100"/>
        <w:rPr>
          <w:sz w:val="28"/>
        </w:rPr>
      </w:pPr>
      <w:r>
        <w:rPr>
          <w:rFonts w:hint="eastAsia"/>
          <w:sz w:val="28"/>
        </w:rPr>
        <w:t>　　第四条　投标特别约定</w:t>
      </w:r>
    </w:p>
    <w:p w:rsidR="00243B64" w:rsidP="00EB5E30">
      <w:pPr>
        <w:divId w:val="1494640192"/>
        <w:spacing w:before="240" w:beforeLines="100" w:after="240" w:afterLines="100"/>
        <w:rPr>
          <w:sz w:val="28"/>
        </w:rPr>
      </w:pPr>
      <w:r>
        <w:rPr>
          <w:rFonts w:hint="eastAsia"/>
          <w:sz w:val="28"/>
        </w:rPr>
        <w:t>　　乙方在参加投标过程中，甲方有义务按招标方要求出具相关授权文件，但乙方必须按相应情况遵守甲方在价格上的规定。</w:t>
      </w:r>
    </w:p>
    <w:p w:rsidR="00243B64" w:rsidP="00EB5E30">
      <w:pPr>
        <w:divId w:val="1494640192"/>
        <w:spacing w:before="240" w:beforeLines="100" w:after="240" w:afterLines="100"/>
        <w:rPr>
          <w:sz w:val="28"/>
        </w:rPr>
      </w:pPr>
      <w:r>
        <w:rPr>
          <w:rFonts w:hint="eastAsia"/>
          <w:sz w:val="28"/>
        </w:rPr>
        <w:t>　　第五条　商标、工业产权和保密</w:t>
      </w:r>
    </w:p>
    <w:p w:rsidR="00243B64" w:rsidP="00EB5E30">
      <w:pPr>
        <w:divId w:val="1494640192"/>
        <w:spacing w:before="240" w:beforeLines="100" w:after="240" w:afterLines="100"/>
        <w:rPr>
          <w:sz w:val="28"/>
        </w:rPr>
      </w:pPr>
      <w:r>
        <w:rPr>
          <w:rFonts w:hint="eastAsia"/>
          <w:sz w:val="28"/>
        </w:rPr>
        <w:t>　　5.1　合同特指产品商标、图案及其他标记，属于甲方产权，经甲方书面批准后允许乙方使用，但本合同期满或终止时此种使用应随即停止并取消。</w:t>
      </w:r>
    </w:p>
    <w:p w:rsidR="00243B64" w:rsidP="00EB5E30">
      <w:pPr>
        <w:divId w:val="1494640192"/>
        <w:spacing w:before="240" w:beforeLines="100" w:after="240" w:afterLines="100"/>
        <w:rPr>
          <w:sz w:val="28"/>
        </w:rPr>
      </w:pPr>
      <w:r>
        <w:rPr>
          <w:rFonts w:hint="eastAsia"/>
          <w:sz w:val="28"/>
        </w:rPr>
        <w:t>　　5.2　乙方不得以任何方式侵犯甲方的工业产权。</w:t>
      </w:r>
    </w:p>
    <w:p w:rsidR="00243B64" w:rsidP="00EB5E30">
      <w:pPr>
        <w:divId w:val="1494640192"/>
        <w:spacing w:before="240" w:beforeLines="100" w:after="240" w:afterLines="100"/>
        <w:rPr>
          <w:sz w:val="28"/>
        </w:rPr>
      </w:pPr>
      <w:r>
        <w:rPr>
          <w:rFonts w:hint="eastAsia"/>
          <w:sz w:val="28"/>
        </w:rPr>
        <w:t>　　5.3　乙方在合同的有效期内或合同终止后，不得泄漏甲方的商业机密，也不得将该机密超越合同范围使用。</w:t>
      </w:r>
    </w:p>
    <w:p w:rsidR="00243B64" w:rsidP="00EB5E30">
      <w:pPr>
        <w:divId w:val="1494640192"/>
        <w:spacing w:before="240" w:beforeLines="100" w:after="240" w:afterLines="100"/>
        <w:rPr>
          <w:sz w:val="28"/>
        </w:rPr>
      </w:pPr>
      <w:r>
        <w:rPr>
          <w:rFonts w:hint="eastAsia"/>
          <w:sz w:val="28"/>
        </w:rPr>
        <w:t>　　第六条　违约责任</w:t>
      </w:r>
    </w:p>
    <w:p w:rsidR="00243B64" w:rsidP="00EB5E30">
      <w:pPr>
        <w:divId w:val="1494640192"/>
        <w:spacing w:before="240" w:beforeLines="100" w:after="240" w:afterLines="100"/>
        <w:rPr>
          <w:sz w:val="28"/>
        </w:rPr>
      </w:pPr>
      <w:r>
        <w:rPr>
          <w:rFonts w:hint="eastAsia"/>
          <w:sz w:val="28"/>
        </w:rPr>
        <w:t>　　6.1　如乙方违反甲方规定，实施了串货行为，甲方可根据乙方违规销售的实际数量处以_________违约金，情节严重的，甲方有权单方取消乙方代理权。</w:t>
      </w:r>
    </w:p>
    <w:p w:rsidR="00243B64" w:rsidP="00EB5E30">
      <w:pPr>
        <w:divId w:val="1494640192"/>
        <w:spacing w:before="240" w:beforeLines="100" w:after="240" w:afterLines="100"/>
        <w:rPr>
          <w:sz w:val="28"/>
        </w:rPr>
      </w:pPr>
      <w:r>
        <w:rPr>
          <w:rFonts w:hint="eastAsia"/>
          <w:sz w:val="28"/>
        </w:rPr>
        <w:t>　　6.2　如乙方低于甲方确定的最低市场限价进行低价倾销，甲方有权按照乙方实际销售的数量对乙方处以_________元的违约金。情节严重的，甲方有权单方取消乙方的代理资格。</w:t>
      </w:r>
    </w:p>
    <w:p w:rsidR="00243B64" w:rsidP="00EB5E30">
      <w:pPr>
        <w:divId w:val="1494640192"/>
        <w:spacing w:before="240" w:beforeLines="100" w:after="240" w:afterLines="100"/>
        <w:rPr>
          <w:sz w:val="28"/>
        </w:rPr>
      </w:pPr>
      <w:r>
        <w:rPr>
          <w:rFonts w:hint="eastAsia"/>
          <w:sz w:val="28"/>
        </w:rPr>
        <w:t>　　6.3　如甲方不能按照乙方规定交货，乙方有权要求甲方进行整改和更换，以求达到乙方订单要求，</w:t>
      </w:r>
      <w:r>
        <w:rPr>
          <w:rFonts w:hint="eastAsia"/>
          <w:sz w:val="28"/>
        </w:rPr>
        <w:t>对于因此</w:t>
      </w:r>
      <w:r>
        <w:rPr>
          <w:rFonts w:hint="eastAsia"/>
          <w:sz w:val="28"/>
        </w:rPr>
        <w:t>而发生的相关费用，由甲方负担。</w:t>
      </w:r>
    </w:p>
    <w:p w:rsidR="00243B64" w:rsidP="00EB5E30">
      <w:pPr>
        <w:divId w:val="1494640192"/>
        <w:spacing w:before="240" w:beforeLines="100" w:after="240" w:afterLines="100"/>
        <w:rPr>
          <w:sz w:val="28"/>
        </w:rPr>
      </w:pPr>
      <w:r>
        <w:rPr>
          <w:rFonts w:hint="eastAsia"/>
          <w:sz w:val="28"/>
        </w:rPr>
        <w:t>　　6.4　原则上禁止乙方擅自更改甲方车辆的标准配置进行销售，对于确需改装的，乙方应提前向甲方立项并取得同意后方可进行，对于擅自改装引起的维修费用和其他相关费用，甲方有权对乙方进行追偿。</w:t>
      </w:r>
    </w:p>
    <w:p w:rsidR="00243B64" w:rsidP="00EB5E30">
      <w:pPr>
        <w:divId w:val="1494640192"/>
        <w:spacing w:before="240" w:beforeLines="100" w:after="240" w:afterLines="100"/>
        <w:rPr>
          <w:sz w:val="28"/>
        </w:rPr>
      </w:pPr>
      <w:r>
        <w:rPr>
          <w:rFonts w:hint="eastAsia"/>
          <w:sz w:val="28"/>
        </w:rPr>
        <w:t>　　第七条　售后服务</w:t>
      </w:r>
    </w:p>
    <w:p w:rsidR="00243B64" w:rsidP="00EB5E30">
      <w:pPr>
        <w:divId w:val="1494640192"/>
        <w:spacing w:before="240" w:beforeLines="100" w:after="240" w:afterLines="100"/>
        <w:rPr>
          <w:sz w:val="28"/>
        </w:rPr>
      </w:pPr>
      <w:r>
        <w:rPr>
          <w:rFonts w:hint="eastAsia"/>
          <w:sz w:val="28"/>
        </w:rPr>
        <w:t>　　7.1　甲方为乙方提供的产品严格按照甲方提供的质保书和国家的相关规定进行质保服务。</w:t>
      </w:r>
    </w:p>
    <w:p w:rsidR="00243B64" w:rsidP="00EB5E30">
      <w:pPr>
        <w:divId w:val="1494640192"/>
        <w:spacing w:before="240" w:beforeLines="100" w:after="240" w:afterLines="100"/>
        <w:rPr>
          <w:sz w:val="28"/>
        </w:rPr>
      </w:pPr>
      <w:r>
        <w:rPr>
          <w:rFonts w:hint="eastAsia"/>
          <w:sz w:val="28"/>
        </w:rPr>
        <w:t>　　7.2　乙方在销售完成后，应按甲方要求填写用户登记表，并应于每月定期以传真或其他形式向甲方返回用户登记表，以便于日后的售后服务和例行巡检工作。</w:t>
      </w:r>
    </w:p>
    <w:p w:rsidR="00243B64" w:rsidP="00EB5E30">
      <w:pPr>
        <w:divId w:val="1494640192"/>
        <w:spacing w:before="240" w:beforeLines="100" w:after="240" w:afterLines="100"/>
        <w:rPr>
          <w:sz w:val="28"/>
        </w:rPr>
      </w:pPr>
      <w:r>
        <w:rPr>
          <w:rFonts w:hint="eastAsia"/>
          <w:sz w:val="28"/>
        </w:rPr>
        <w:t>　　7.3　当乙方发生售后服务要求时，乙方应书面通知甲方服务要求和内容，甲方应在收到乙方通知的12小时内给予答复，确认服务内容和时间，同时，甲方向乙方提供24小时售后服务热线联络服务。</w:t>
      </w:r>
    </w:p>
    <w:p w:rsidR="00243B64" w:rsidP="00EB5E30">
      <w:pPr>
        <w:divId w:val="1494640192"/>
        <w:spacing w:before="240" w:beforeLines="100" w:after="240" w:afterLines="100"/>
        <w:rPr>
          <w:sz w:val="28"/>
        </w:rPr>
      </w:pPr>
      <w:r>
        <w:rPr>
          <w:rFonts w:hint="eastAsia"/>
          <w:sz w:val="28"/>
        </w:rPr>
        <w:t>　　7.4　因人为原因造成的汽车配件损坏，不在免费保修之列，乙方需支付甲方售后服务之费用。</w:t>
      </w:r>
    </w:p>
    <w:p w:rsidR="00243B64" w:rsidP="00EB5E30">
      <w:pPr>
        <w:divId w:val="1494640192"/>
        <w:spacing w:before="240" w:beforeLines="100" w:after="240" w:afterLines="100"/>
        <w:rPr>
          <w:sz w:val="28"/>
        </w:rPr>
      </w:pPr>
      <w:r>
        <w:rPr>
          <w:rFonts w:hint="eastAsia"/>
          <w:sz w:val="28"/>
        </w:rPr>
        <w:t>　　7.5　对于乙方擅自改装的部分，不在保修之列，对于甲方维修站因维护甲方利益而进行了维修的，甲方有权根据实际维修费用对乙方进行追偿。</w:t>
      </w:r>
    </w:p>
    <w:p w:rsidR="00243B64" w:rsidP="00EB5E30">
      <w:pPr>
        <w:divId w:val="1494640192"/>
        <w:spacing w:before="240" w:beforeLines="100" w:after="240" w:afterLines="100"/>
        <w:rPr>
          <w:sz w:val="28"/>
        </w:rPr>
      </w:pPr>
      <w:r>
        <w:rPr>
          <w:rFonts w:hint="eastAsia"/>
          <w:sz w:val="28"/>
        </w:rPr>
        <w:t>　　第八条　合同的终止</w:t>
      </w:r>
    </w:p>
    <w:p w:rsidR="00243B64" w:rsidP="00EB5E30">
      <w:pPr>
        <w:divId w:val="1494640192"/>
        <w:spacing w:before="240" w:beforeLines="100" w:after="240" w:afterLines="100"/>
        <w:rPr>
          <w:sz w:val="28"/>
        </w:rPr>
      </w:pPr>
      <w:r>
        <w:rPr>
          <w:rFonts w:hint="eastAsia"/>
          <w:sz w:val="28"/>
        </w:rPr>
        <w:t>　　本合同因履行期限届满或双方协商一致或一方违约另一方单方解除合同而终止。</w:t>
      </w:r>
    </w:p>
    <w:p w:rsidR="00243B64" w:rsidP="00EB5E30">
      <w:pPr>
        <w:divId w:val="1494640192"/>
        <w:spacing w:before="240" w:beforeLines="100" w:after="240" w:afterLines="100"/>
        <w:rPr>
          <w:sz w:val="28"/>
        </w:rPr>
      </w:pPr>
      <w:r>
        <w:rPr>
          <w:rFonts w:hint="eastAsia"/>
          <w:sz w:val="28"/>
        </w:rPr>
        <w:t>　　第九条　不可抗力</w:t>
      </w:r>
    </w:p>
    <w:p w:rsidR="00243B64" w:rsidP="00EB5E30">
      <w:pPr>
        <w:divId w:val="1494640192"/>
        <w:spacing w:before="240" w:beforeLines="100" w:after="240" w:afterLines="100"/>
        <w:rPr>
          <w:sz w:val="28"/>
        </w:rPr>
      </w:pPr>
      <w:r>
        <w:rPr>
          <w:rFonts w:hint="eastAsia"/>
          <w:sz w:val="28"/>
        </w:rPr>
        <w:t>　　因不可抗力致使本合同不能履行或不能完全履行时，遭受不可抗力一方应及时向对方通报相关情况并向对方提供相应证明，在双方共同商议(或有关主管机关裁决)后，可以根据决议延期履行，部分履行或不履行，并可根据情况部分或全部免于承担违约责任。</w:t>
      </w:r>
    </w:p>
    <w:p w:rsidR="00243B64" w:rsidP="00EB5E30">
      <w:pPr>
        <w:divId w:val="1494640192"/>
        <w:spacing w:before="240" w:beforeLines="100" w:after="240" w:afterLines="100"/>
        <w:rPr>
          <w:sz w:val="28"/>
        </w:rPr>
      </w:pPr>
      <w:r>
        <w:rPr>
          <w:rFonts w:hint="eastAsia"/>
          <w:sz w:val="28"/>
        </w:rPr>
        <w:t>　　第十条　合同争议及解决方式</w:t>
      </w:r>
    </w:p>
    <w:p w:rsidR="00243B64" w:rsidP="00EB5E30">
      <w:pPr>
        <w:divId w:val="1494640192"/>
        <w:spacing w:before="240" w:beforeLines="100" w:after="240" w:afterLines="100"/>
        <w:rPr>
          <w:sz w:val="28"/>
        </w:rPr>
      </w:pPr>
      <w:r>
        <w:rPr>
          <w:rFonts w:hint="eastAsia"/>
          <w:sz w:val="28"/>
        </w:rPr>
        <w:t>　　因本合同发生争议，双方应协商解决，协商不成，任何一方均可向合同履行地_________人民法院起诉。</w:t>
      </w:r>
    </w:p>
    <w:p w:rsidR="00243B64" w:rsidP="00EB5E30">
      <w:pPr>
        <w:divId w:val="1494640192"/>
        <w:spacing w:before="240" w:beforeLines="100" w:after="240" w:afterLines="100"/>
        <w:rPr>
          <w:sz w:val="28"/>
        </w:rPr>
      </w:pPr>
      <w:r>
        <w:rPr>
          <w:rFonts w:hint="eastAsia"/>
          <w:sz w:val="28"/>
        </w:rPr>
        <w:t>　　第十一条　合同效力</w:t>
      </w:r>
    </w:p>
    <w:p w:rsidR="00243B64" w:rsidP="00EB5E30">
      <w:pPr>
        <w:divId w:val="1494640192"/>
        <w:spacing w:before="240" w:beforeLines="100" w:after="240" w:afterLines="100"/>
        <w:rPr>
          <w:sz w:val="28"/>
        </w:rPr>
      </w:pPr>
      <w:r>
        <w:rPr>
          <w:rFonts w:hint="eastAsia"/>
          <w:sz w:val="28"/>
        </w:rPr>
        <w:t>　　本合同一式四份，自双方签盖章日生效，甲、乙双方各执两份且效力等同，作为合同附件之一的_________与本代理合同具有同等效力，其他未尽事宜，双方协商解决，甲、乙双方确认的补充协议，作为本合同的附件也具有同等效力。</w:t>
      </w:r>
    </w:p>
    <w:p w:rsidR="00243B64" w:rsidP="00EB5E30">
      <w:pPr>
        <w:divId w:val="1494640192"/>
        <w:spacing w:before="240" w:beforeLines="100" w:after="240" w:afterLines="100"/>
        <w:rPr>
          <w:sz w:val="28"/>
        </w:rPr>
      </w:pPr>
      <w:r>
        <w:rPr>
          <w:rFonts w:hint="eastAsia"/>
          <w:sz w:val="28"/>
        </w:rPr>
        <w:t>　　甲方(盖章)：________乙方(盖章)：________</w:t>
      </w:r>
    </w:p>
    <w:p w:rsidR="00243B64" w:rsidP="00EB5E30">
      <w:pPr>
        <w:divId w:val="1494640192"/>
        <w:spacing w:before="240" w:beforeLines="100" w:after="240" w:afterLines="100"/>
        <w:rPr>
          <w:sz w:val="28"/>
        </w:rPr>
      </w:pPr>
      <w:r>
        <w:rPr>
          <w:rFonts w:hint="eastAsia"/>
          <w:sz w:val="28"/>
        </w:rPr>
        <w:t>　　法定代表人或委托代理人　　法定代表人或委托代理人</w:t>
      </w:r>
    </w:p>
    <w:p w:rsidR="00243B64" w:rsidP="00EB5E30">
      <w:pPr>
        <w:divId w:val="1494640192"/>
        <w:spacing w:before="240" w:beforeLines="100" w:after="240" w:afterLines="100"/>
        <w:rPr>
          <w:sz w:val="28"/>
        </w:rPr>
      </w:pPr>
      <w:r>
        <w:rPr>
          <w:rFonts w:hint="eastAsia"/>
          <w:sz w:val="28"/>
        </w:rPr>
        <w:t>　　(签)：____________(签)：____________</w:t>
      </w:r>
    </w:p>
    <w:p w:rsidR="00243B64" w:rsidP="00EB5E30">
      <w:pPr>
        <w:divId w:val="1494640192"/>
        <w:spacing w:before="240" w:beforeLines="100" w:after="240" w:afterLines="100"/>
        <w:rPr>
          <w:sz w:val="28"/>
        </w:rPr>
      </w:pPr>
      <w:r>
        <w:rPr>
          <w:rFonts w:hint="eastAsia"/>
          <w:sz w:val="28"/>
        </w:rPr>
        <w:t>　　________年____月____日　________年____月____日</w:t>
      </w:r>
    </w:p>
    <w:p w:rsidR="00243B64" w:rsidP="00EB5E30">
      <w:pPr>
        <w:divId w:val="1494640192"/>
        <w:spacing w:before="240" w:beforeLines="100" w:after="240" w:afterLines="100"/>
        <w:rPr>
          <w:sz w:val="28"/>
        </w:rPr>
      </w:pPr>
      <w:r>
        <w:rPr>
          <w:rFonts w:hint="eastAsia"/>
          <w:sz w:val="28"/>
        </w:rPr>
        <w:t>　　汽车配件购销合同二：</w:t>
      </w:r>
    </w:p>
    <w:p w:rsidR="00243B64" w:rsidP="00EB5E30">
      <w:pPr>
        <w:divId w:val="1494640192"/>
        <w:spacing w:before="240" w:beforeLines="100" w:after="240" w:afterLines="100"/>
        <w:rPr>
          <w:sz w:val="28"/>
        </w:rPr>
      </w:pPr>
      <w:r>
        <w:rPr>
          <w:rFonts w:hint="eastAsia"/>
          <w:sz w:val="28"/>
        </w:rPr>
        <w:t>　　甲方：</w:t>
      </w:r>
    </w:p>
    <w:p w:rsidR="00243B64" w:rsidP="00EB5E30">
      <w:pPr>
        <w:divId w:val="1494640192"/>
        <w:spacing w:before="240" w:beforeLines="100" w:after="240" w:afterLines="100"/>
        <w:rPr>
          <w:sz w:val="28"/>
        </w:rPr>
      </w:pPr>
      <w:r>
        <w:rPr>
          <w:rFonts w:hint="eastAsia"/>
          <w:sz w:val="28"/>
        </w:rPr>
        <w:t>　　乙方：哈尔滨南岗区德发汽车配件商店</w:t>
      </w:r>
    </w:p>
    <w:p w:rsidR="00243B64" w:rsidP="00EB5E30">
      <w:pPr>
        <w:divId w:val="1494640192"/>
        <w:spacing w:before="240" w:beforeLines="100" w:after="240" w:afterLines="100"/>
        <w:rPr>
          <w:sz w:val="28"/>
        </w:rPr>
      </w:pPr>
      <w:r>
        <w:rPr>
          <w:rFonts w:hint="eastAsia"/>
          <w:sz w:val="28"/>
        </w:rPr>
        <w:t>　　根据《中华人民共和国经济合同法》的有关规定，甲乙双方本着平等互利，共同发展的原则经甲乙双方的协商达成如下协议。</w:t>
      </w:r>
    </w:p>
    <w:p w:rsidR="00243B64" w:rsidP="00EB5E30">
      <w:pPr>
        <w:divId w:val="1494640192"/>
        <w:spacing w:before="240" w:beforeLines="100" w:after="240" w:afterLines="100"/>
        <w:rPr>
          <w:sz w:val="28"/>
        </w:rPr>
      </w:pPr>
      <w:r>
        <w:rPr>
          <w:rFonts w:hint="eastAsia"/>
          <w:sz w:val="28"/>
        </w:rPr>
        <w:t>　　一、 购销方式：</w:t>
      </w:r>
    </w:p>
    <w:p w:rsidR="00243B64" w:rsidP="00EB5E30">
      <w:pPr>
        <w:divId w:val="1494640192"/>
        <w:spacing w:before="240" w:beforeLines="100" w:after="240" w:afterLines="100"/>
        <w:rPr>
          <w:sz w:val="28"/>
        </w:rPr>
      </w:pPr>
      <w:r>
        <w:rPr>
          <w:rFonts w:hint="eastAsia"/>
          <w:sz w:val="28"/>
        </w:rPr>
        <w:t>　　1. 甲方根据需求，采用电话、传真或派人等方式向乙方提出配件采购计划;甲方向乙方发出采购计划时，应准确提供所需配件车型的17位编码、发动机型号、年款及零部件主要属性;如：名称、规格、编号、数量、颜色、方向、位置等。乙方在接到采购计划后，应及时准确的报出市场优惠价格，鉴于市场价格的波动，乙方提供的配件价格必须保证10天有效。</w:t>
      </w:r>
    </w:p>
    <w:p w:rsidR="00243B64" w:rsidP="00EB5E30">
      <w:pPr>
        <w:divId w:val="1494640192"/>
        <w:spacing w:before="240" w:beforeLines="100" w:after="240" w:afterLines="100"/>
        <w:rPr>
          <w:sz w:val="28"/>
        </w:rPr>
      </w:pPr>
      <w:r>
        <w:rPr>
          <w:rFonts w:hint="eastAsia"/>
          <w:sz w:val="28"/>
        </w:rPr>
        <w:t>　　2. 所需采购的配件需乙方订货时，甲方必须将订单以传真或书面形式转给乙方，乙方应按甲方的订单要求及时供货。如需外购订货，到货时间须向甲方说明，并征得甲方认可。出现超期供货现象，甲方有权拒收货物，由此所造成的一切后果。乙方自负。</w:t>
      </w:r>
    </w:p>
    <w:p w:rsidR="00243B64" w:rsidP="00EB5E30">
      <w:pPr>
        <w:divId w:val="1494640192"/>
        <w:spacing w:before="240" w:beforeLines="100" w:after="240" w:afterLines="100"/>
        <w:rPr>
          <w:sz w:val="28"/>
        </w:rPr>
      </w:pPr>
      <w:r>
        <w:rPr>
          <w:rFonts w:hint="eastAsia"/>
          <w:sz w:val="28"/>
        </w:rPr>
        <w:t>　　3. 甲方在接到乙方配件时，应根据乙方销货清单，对配件的包装、外观、名称、规格、数量、单价、金额逐一验收，并在清单上签，作为乙方向甲方结算货款的依据。如在验收时发现问题、当面解决。如过后有差错，由甲方承担。</w:t>
      </w:r>
    </w:p>
    <w:p w:rsidR="00243B64" w:rsidP="00EB5E30">
      <w:pPr>
        <w:divId w:val="1494640192"/>
        <w:spacing w:before="240" w:beforeLines="100" w:after="240" w:afterLines="100"/>
        <w:rPr>
          <w:sz w:val="28"/>
        </w:rPr>
      </w:pPr>
      <w:r>
        <w:rPr>
          <w:rFonts w:hint="eastAsia"/>
          <w:sz w:val="28"/>
        </w:rPr>
        <w:t>　　二、 配件退货及质量的问题处理方式：</w:t>
      </w:r>
    </w:p>
    <w:p w:rsidR="00243B64" w:rsidP="00EB5E30">
      <w:pPr>
        <w:divId w:val="1494640192"/>
        <w:spacing w:before="240" w:beforeLines="100" w:after="240" w:afterLines="100"/>
        <w:rPr>
          <w:sz w:val="28"/>
        </w:rPr>
      </w:pPr>
      <w:r>
        <w:rPr>
          <w:rFonts w:hint="eastAsia"/>
          <w:sz w:val="28"/>
        </w:rPr>
        <w:t>　　1. 甲方所购乙方配件验收无误后，如有下列情况之一均不能退货，甲方不得因此而拖欠或拒付货款。</w:t>
      </w:r>
    </w:p>
    <w:p w:rsidR="00243B64" w:rsidP="00EB5E30">
      <w:pPr>
        <w:divId w:val="1494640192"/>
        <w:spacing w:before="240" w:beforeLines="100" w:after="240" w:afterLines="100"/>
        <w:rPr>
          <w:sz w:val="28"/>
        </w:rPr>
      </w:pPr>
      <w:r>
        <w:rPr>
          <w:rFonts w:hint="eastAsia"/>
          <w:sz w:val="28"/>
        </w:rPr>
        <w:t>　　a. 甲方收到货之日起超过7天;</w:t>
      </w:r>
    </w:p>
    <w:p w:rsidR="00243B64" w:rsidP="00EB5E30">
      <w:pPr>
        <w:divId w:val="1494640192"/>
        <w:spacing w:before="240" w:beforeLines="100" w:after="240" w:afterLines="100"/>
        <w:rPr>
          <w:sz w:val="28"/>
        </w:rPr>
      </w:pPr>
      <w:r>
        <w:rPr>
          <w:rFonts w:hint="eastAsia"/>
          <w:sz w:val="28"/>
        </w:rPr>
        <w:t>　　</w:t>
      </w:r>
      <w:r>
        <w:rPr>
          <w:rFonts w:hint="eastAsia"/>
          <w:sz w:val="28"/>
        </w:rPr>
        <w:t>b</w:t>
      </w:r>
      <w:r>
        <w:rPr>
          <w:rFonts w:hint="eastAsia"/>
          <w:sz w:val="28"/>
        </w:rPr>
        <w:t>. 电器部分零件.</w:t>
      </w:r>
    </w:p>
    <w:p w:rsidR="00243B64" w:rsidP="00EB5E30">
      <w:pPr>
        <w:divId w:val="1494640192"/>
        <w:spacing w:before="240" w:beforeLines="100" w:after="240" w:afterLines="100"/>
        <w:rPr>
          <w:sz w:val="28"/>
        </w:rPr>
      </w:pPr>
      <w:r>
        <w:rPr>
          <w:rFonts w:hint="eastAsia"/>
          <w:sz w:val="28"/>
        </w:rPr>
        <w:t>　　</w:t>
      </w:r>
      <w:r>
        <w:rPr>
          <w:rFonts w:hint="eastAsia"/>
          <w:sz w:val="28"/>
        </w:rPr>
        <w:t>c</w:t>
      </w:r>
      <w:r>
        <w:rPr>
          <w:rFonts w:hint="eastAsia"/>
          <w:sz w:val="28"/>
        </w:rPr>
        <w:t>. 包装破损及零部件已安装过(零部件本身质量除外)。</w:t>
      </w:r>
    </w:p>
    <w:p w:rsidR="00243B64" w:rsidP="00EB5E30">
      <w:pPr>
        <w:divId w:val="1494640192"/>
        <w:spacing w:before="240" w:beforeLines="100" w:after="240" w:afterLines="100"/>
        <w:rPr>
          <w:sz w:val="28"/>
        </w:rPr>
      </w:pPr>
      <w:r>
        <w:rPr>
          <w:rFonts w:hint="eastAsia"/>
          <w:sz w:val="28"/>
        </w:rPr>
        <w:t>　　d. 乙方为甲方特殊订购的零件。</w:t>
      </w:r>
    </w:p>
    <w:p w:rsidR="00243B64" w:rsidP="00EB5E30">
      <w:pPr>
        <w:divId w:val="1494640192"/>
        <w:spacing w:before="240" w:beforeLines="100" w:after="240" w:afterLines="100"/>
        <w:rPr>
          <w:sz w:val="28"/>
        </w:rPr>
      </w:pPr>
      <w:r>
        <w:rPr>
          <w:rFonts w:hint="eastAsia"/>
          <w:sz w:val="28"/>
        </w:rPr>
        <w:t>　　2. 甲方在安装使用时，发现配件有问题应及时通知乙方，质量问题最终结果以质量鉴定报告为准。如是甲方保管安装、使用不当等原因引起的质量问题，则由甲方负责承担责任;如不属于上述原因则由乙方承担责任。</w:t>
      </w:r>
    </w:p>
    <w:p w:rsidR="00243B64" w:rsidP="00EB5E30">
      <w:pPr>
        <w:divId w:val="1494640192"/>
        <w:spacing w:before="240" w:beforeLines="100" w:after="240" w:afterLines="100"/>
        <w:rPr>
          <w:sz w:val="28"/>
        </w:rPr>
      </w:pPr>
      <w:r>
        <w:rPr>
          <w:rFonts w:hint="eastAsia"/>
          <w:sz w:val="28"/>
        </w:rPr>
        <w:t>　　3. 甲方通过订单或订货电话向乙方表达所需配件的质量要求，包括：型号 生产厂商 品牌等。乙方必须严格依据甲方要求供货。甲方发现乙方有以假当真，以次充好等欺诈行为时，甲方有权向乙方就该配件价值的双倍金额作为赔偿金。</w:t>
      </w:r>
    </w:p>
    <w:p w:rsidR="00243B64" w:rsidP="00EB5E30">
      <w:pPr>
        <w:divId w:val="1494640192"/>
        <w:spacing w:before="240" w:beforeLines="100" w:after="240" w:afterLines="100"/>
        <w:rPr>
          <w:sz w:val="28"/>
        </w:rPr>
      </w:pPr>
      <w:r>
        <w:rPr>
          <w:rFonts w:hint="eastAsia"/>
          <w:sz w:val="28"/>
        </w:rPr>
        <w:t>　　三、 结算方式：</w:t>
      </w:r>
    </w:p>
    <w:p w:rsidR="00243B64" w:rsidP="00EB5E30">
      <w:pPr>
        <w:divId w:val="1494640192"/>
        <w:spacing w:before="240" w:beforeLines="100" w:after="240" w:afterLines="100"/>
        <w:rPr>
          <w:sz w:val="28"/>
        </w:rPr>
      </w:pPr>
      <w:r>
        <w:rPr>
          <w:rFonts w:hint="eastAsia"/>
          <w:sz w:val="28"/>
        </w:rPr>
        <w:t>　　甲方向乙方采购配件采用定期挂帐结算和限额结算方式，定期挂帐结算即每月1日或2日对上月帐，对帐无误后，甲方在当月十日内结清乙方货款。限额结算即当货款超过一万元时，甲方应及时结算乙方货款，如甲方到期或超过限额不能结款时，甲方应向乙方提出书面还款延迟日期。延迟期限内仍不能结款，乙方有权终止继续向甲方供货，并按每天所欠货款的千分之三收取甲方违约金。</w:t>
      </w:r>
    </w:p>
    <w:p w:rsidR="00243B64" w:rsidP="00EB5E30">
      <w:pPr>
        <w:divId w:val="1494640192"/>
        <w:spacing w:before="240" w:beforeLines="100" w:after="240" w:afterLines="100"/>
        <w:rPr>
          <w:sz w:val="28"/>
        </w:rPr>
      </w:pPr>
      <w:r>
        <w:rPr>
          <w:rFonts w:hint="eastAsia"/>
          <w:sz w:val="28"/>
        </w:rPr>
        <w:t xml:space="preserve">　　四、 </w:t>
      </w:r>
      <w:r>
        <w:rPr>
          <w:rFonts w:hint="eastAsia"/>
          <w:sz w:val="28"/>
        </w:rPr>
        <w:t>秉</w:t>
      </w:r>
      <w:r>
        <w:rPr>
          <w:rFonts w:hint="eastAsia"/>
          <w:sz w:val="28"/>
        </w:rPr>
        <w:t>着自愿互利原则，发生下列情况之一，权益方可单方解除合同：</w:t>
      </w:r>
    </w:p>
    <w:p w:rsidR="00243B64" w:rsidP="00EB5E30">
      <w:pPr>
        <w:divId w:val="1494640192"/>
        <w:spacing w:before="240" w:beforeLines="100" w:after="240" w:afterLines="100"/>
        <w:rPr>
          <w:sz w:val="28"/>
        </w:rPr>
      </w:pPr>
      <w:r>
        <w:rPr>
          <w:rFonts w:hint="eastAsia"/>
          <w:sz w:val="28"/>
        </w:rPr>
        <w:t>　　1、乙方供货不能保证时，甲方有权单方终止合同。</w:t>
      </w:r>
    </w:p>
    <w:p w:rsidR="00243B64" w:rsidP="00EB5E30">
      <w:pPr>
        <w:divId w:val="1494640192"/>
        <w:spacing w:before="240" w:beforeLines="100" w:after="240" w:afterLines="100"/>
        <w:rPr>
          <w:sz w:val="28"/>
        </w:rPr>
      </w:pPr>
      <w:r>
        <w:rPr>
          <w:rFonts w:hint="eastAsia"/>
          <w:sz w:val="28"/>
        </w:rPr>
        <w:t>　　2、当甲方不能按规定结算，给乙方正常运作造成困难时，乙方有权单方终止合同。</w:t>
      </w:r>
    </w:p>
    <w:p w:rsidR="00243B64" w:rsidP="00EB5E30">
      <w:pPr>
        <w:divId w:val="1494640192"/>
        <w:spacing w:before="240" w:beforeLines="100" w:after="240" w:afterLines="100"/>
        <w:rPr>
          <w:sz w:val="28"/>
        </w:rPr>
      </w:pPr>
      <w:r>
        <w:rPr>
          <w:rFonts w:hint="eastAsia"/>
          <w:sz w:val="28"/>
        </w:rPr>
        <w:t>　　五、本协议一式两份，甲乙双方各执一份，经甲、乙双方签之日起生效。有效期从 年 月 日至 年 月 日。</w:t>
      </w:r>
    </w:p>
    <w:p w:rsidR="00243B64" w:rsidP="00EB5E30">
      <w:pPr>
        <w:divId w:val="1494640192"/>
        <w:spacing w:before="240" w:beforeLines="100" w:after="240" w:afterLines="100"/>
        <w:rPr>
          <w:sz w:val="28"/>
        </w:rPr>
      </w:pPr>
      <w:r>
        <w:rPr>
          <w:rFonts w:hint="eastAsia"/>
          <w:sz w:val="28"/>
        </w:rPr>
        <w:t>　　六、本协议具有法律效力、其中未尽事宜，甲乙双方协商解决。如协议未果，应申请仲裁解决。</w:t>
      </w:r>
    </w:p>
    <w:p w:rsidR="00243B64" w:rsidP="00EB5E30">
      <w:pPr>
        <w:divId w:val="1494640192"/>
        <w:spacing w:before="240" w:beforeLines="100" w:after="240" w:afterLines="100"/>
        <w:rPr>
          <w:sz w:val="28"/>
        </w:rPr>
      </w:pPr>
      <w:r>
        <w:rPr>
          <w:rFonts w:hint="eastAsia"/>
          <w:sz w:val="28"/>
        </w:rPr>
        <w:t>　　甲 方： 乙 方：哈尔滨南岗区德发汽车配件商店</w:t>
      </w:r>
    </w:p>
    <w:p w:rsidR="00243B64" w:rsidP="00EB5E30">
      <w:pPr>
        <w:divId w:val="1494640192"/>
        <w:spacing w:before="240" w:beforeLines="100" w:after="240" w:afterLines="100"/>
        <w:rPr>
          <w:sz w:val="28"/>
        </w:rPr>
      </w:pPr>
      <w:r>
        <w:rPr>
          <w:rFonts w:hint="eastAsia"/>
          <w:sz w:val="28"/>
        </w:rPr>
        <w:t>　　代表人： 代表人：</w:t>
      </w:r>
    </w:p>
    <w:p w:rsidR="00243B64" w:rsidP="00EB5E30">
      <w:pPr>
        <w:divId w:val="1494640192"/>
        <w:spacing w:before="240" w:beforeLines="100" w:after="240" w:afterLines="100"/>
        <w:rPr>
          <w:sz w:val="28"/>
        </w:rPr>
      </w:pPr>
      <w:r>
        <w:rPr>
          <w:rFonts w:hint="eastAsia"/>
          <w:sz w:val="28"/>
        </w:rPr>
        <w:t>　　日 期： 日 期：</w:t>
      </w:r>
    </w:p>
    <w:p w:rsidR="00243B64" w:rsidP="00EB5E30">
      <w:pPr>
        <w:divId w:val="1494640192"/>
        <w:spacing w:before="240" w:beforeLines="100" w:after="240" w:afterLines="100"/>
        <w:rPr>
          <w:sz w:val="28"/>
        </w:rPr>
      </w:pPr>
      <w:r>
        <w:rPr>
          <w:rFonts w:hint="eastAsia"/>
          <w:sz w:val="28"/>
        </w:rPr>
        <w:t>汽车配件购销</w:t>
      </w:r>
    </w:p>
    <w:p w:rsidR="00243B64" w:rsidP="00EB5E30">
      <w:pPr>
        <w:divId w:val="1494640192"/>
        <w:spacing w:before="240" w:beforeLines="100" w:after="240" w:afterLines="100"/>
        <w:rPr>
          <w:sz w:val="28"/>
        </w:rPr>
      </w:pPr>
      <w:r>
        <w:rPr>
          <w:rFonts w:hint="eastAsia"/>
          <w:sz w:val="28"/>
        </w:rPr>
        <w:t xml:space="preserve">汽车配件购销合同（2）  </w:t>
      </w:r>
    </w:p>
    <w:p w:rsidR="00243B64" w:rsidP="00EB5E30">
      <w:pPr>
        <w:divId w:val="1494640192"/>
        <w:spacing w:before="240" w:beforeLines="100" w:after="240" w:afterLines="100"/>
        <w:rPr>
          <w:sz w:val="28"/>
        </w:rPr>
      </w:pPr>
      <w:r>
        <w:rPr>
          <w:rFonts w:hint="eastAsia"/>
          <w:sz w:val="28"/>
        </w:rPr>
        <w:t>　　甲方(销售方)________________</w:t>
      </w:r>
    </w:p>
    <w:p w:rsidR="00243B64" w:rsidP="00EB5E30">
      <w:pPr>
        <w:divId w:val="1494640192"/>
        <w:spacing w:before="240" w:beforeLines="100" w:after="240" w:afterLines="100"/>
        <w:rPr>
          <w:sz w:val="28"/>
        </w:rPr>
      </w:pPr>
      <w:r>
        <w:rPr>
          <w:rFonts w:hint="eastAsia"/>
          <w:sz w:val="28"/>
        </w:rPr>
        <w:t>　　乙方(购买方)________________</w:t>
      </w:r>
    </w:p>
    <w:p w:rsidR="00243B64" w:rsidP="00EB5E30">
      <w:pPr>
        <w:divId w:val="1494640192"/>
        <w:spacing w:before="240" w:beforeLines="100" w:after="240" w:afterLines="100"/>
        <w:rPr>
          <w:sz w:val="28"/>
        </w:rPr>
      </w:pPr>
      <w:r>
        <w:rPr>
          <w:rFonts w:hint="eastAsia"/>
          <w:sz w:val="28"/>
        </w:rPr>
        <w:t>　　甲、乙双方本着平等互惠原则，经协商一致，就乙方代理甲方_________系列汽车事宜达成如下协议，以</w:t>
      </w:r>
      <w:r>
        <w:rPr>
          <w:rFonts w:hint="eastAsia"/>
          <w:sz w:val="28"/>
        </w:rPr>
        <w:t>兹共同</w:t>
      </w:r>
      <w:r>
        <w:rPr>
          <w:rFonts w:hint="eastAsia"/>
          <w:sz w:val="28"/>
        </w:rPr>
        <w:t>遵守：</w:t>
      </w:r>
    </w:p>
    <w:p w:rsidR="00243B64" w:rsidP="00EB5E30">
      <w:pPr>
        <w:divId w:val="1494640192"/>
        <w:spacing w:before="240" w:beforeLines="100" w:after="240" w:afterLines="100"/>
        <w:rPr>
          <w:sz w:val="28"/>
        </w:rPr>
      </w:pPr>
      <w:r>
        <w:rPr>
          <w:rFonts w:hint="eastAsia"/>
          <w:sz w:val="28"/>
        </w:rPr>
        <w:t>　　第一条　代理及授权范围</w:t>
      </w:r>
    </w:p>
    <w:p w:rsidR="00243B64" w:rsidP="00EB5E30">
      <w:pPr>
        <w:divId w:val="1494640192"/>
        <w:spacing w:before="240" w:beforeLines="100" w:after="240" w:afterLines="100"/>
        <w:rPr>
          <w:sz w:val="28"/>
        </w:rPr>
      </w:pPr>
      <w:r>
        <w:rPr>
          <w:rFonts w:hint="eastAsia"/>
          <w:sz w:val="28"/>
        </w:rPr>
        <w:t>　　1.1　乙方代理销售甲方的系列汽车包括：_________________________</w:t>
      </w:r>
    </w:p>
    <w:p w:rsidR="00243B64" w:rsidP="00EB5E30">
      <w:pPr>
        <w:divId w:val="1494640192"/>
        <w:spacing w:before="240" w:beforeLines="100" w:after="240" w:afterLines="100"/>
        <w:rPr>
          <w:sz w:val="28"/>
        </w:rPr>
      </w:pPr>
      <w:r>
        <w:rPr>
          <w:rFonts w:hint="eastAsia"/>
          <w:sz w:val="28"/>
        </w:rPr>
        <w:t>　　1.2　乙方的代理区域为__________________地区。甲方授权乙方为以上_______</w:t>
      </w:r>
      <w:r>
        <w:rPr>
          <w:rFonts w:hint="eastAsia"/>
          <w:sz w:val="28"/>
        </w:rPr>
        <w:t>个</w:t>
      </w:r>
      <w:r>
        <w:rPr>
          <w:rFonts w:hint="eastAsia"/>
          <w:sz w:val="28"/>
        </w:rPr>
        <w:t>区域总经销的权限，全面负责_______</w:t>
      </w:r>
      <w:r>
        <w:rPr>
          <w:rFonts w:hint="eastAsia"/>
          <w:sz w:val="28"/>
        </w:rPr>
        <w:t>个</w:t>
      </w:r>
      <w:r>
        <w:rPr>
          <w:rFonts w:hint="eastAsia"/>
          <w:sz w:val="28"/>
        </w:rPr>
        <w:t>区域的销售和经销商管理。如因乙方串货行为造成甲方或者甲方的其他代理商经济损失的，甲方有权追索乙方的违约责任。双方约定每台车违约金为_________元，同时，甲方应明令禁止其他区域的授权经销商在上述_______</w:t>
      </w:r>
      <w:r>
        <w:rPr>
          <w:rFonts w:hint="eastAsia"/>
          <w:sz w:val="28"/>
        </w:rPr>
        <w:t>个</w:t>
      </w:r>
      <w:r>
        <w:rPr>
          <w:rFonts w:hint="eastAsia"/>
          <w:sz w:val="28"/>
        </w:rPr>
        <w:t>区域销售(该市场_______年______月______日以前的供货车辆除外)，否则视同甲方违约。</w:t>
      </w:r>
    </w:p>
    <w:p w:rsidR="00243B64" w:rsidP="00EB5E30">
      <w:pPr>
        <w:divId w:val="1494640192"/>
        <w:spacing w:before="240" w:beforeLines="100" w:after="240" w:afterLines="100"/>
        <w:rPr>
          <w:sz w:val="28"/>
        </w:rPr>
      </w:pPr>
      <w:r>
        <w:rPr>
          <w:rFonts w:hint="eastAsia"/>
          <w:sz w:val="28"/>
        </w:rPr>
        <w:t>　　1.3　乙方承诺每月向甲方的订货量不低于_______辆，乙方负责保证年销售量不低于_______辆(_______辆)，否则甲方有权取消乙方代理资格。</w:t>
      </w:r>
    </w:p>
    <w:p w:rsidR="00243B64" w:rsidP="00EB5E30">
      <w:pPr>
        <w:divId w:val="1494640192"/>
        <w:spacing w:before="240" w:beforeLines="100" w:after="240" w:afterLines="100"/>
        <w:rPr>
          <w:sz w:val="28"/>
        </w:rPr>
      </w:pPr>
      <w:r>
        <w:rPr>
          <w:rFonts w:hint="eastAsia"/>
          <w:sz w:val="28"/>
        </w:rPr>
        <w:t>　　1.4　乙方的总代理权期限为_______年(自_______年______月______日至_______年______月______日)</w:t>
      </w:r>
    </w:p>
    <w:p w:rsidR="00243B64" w:rsidP="00EB5E30">
      <w:pPr>
        <w:divId w:val="1494640192"/>
        <w:spacing w:before="240" w:beforeLines="100" w:after="240" w:afterLines="100"/>
        <w:rPr>
          <w:sz w:val="28"/>
        </w:rPr>
      </w:pPr>
      <w:r>
        <w:rPr>
          <w:rFonts w:hint="eastAsia"/>
          <w:sz w:val="28"/>
        </w:rPr>
        <w:t>　　1.5　对于乙方代理的销售区域，乙方可以根据实际情况制订销售政策，原则上甲方不予干涉，但乙方对于自己以及下属经销商的经销行为负无限连带责任。</w:t>
      </w:r>
    </w:p>
    <w:p w:rsidR="00243B64" w:rsidP="00EB5E30">
      <w:pPr>
        <w:divId w:val="1494640192"/>
        <w:spacing w:before="240" w:beforeLines="100" w:after="240" w:afterLines="100"/>
        <w:rPr>
          <w:sz w:val="28"/>
        </w:rPr>
      </w:pPr>
      <w:r>
        <w:rPr>
          <w:rFonts w:hint="eastAsia"/>
          <w:sz w:val="28"/>
        </w:rPr>
        <w:t>　　1.6　“商标”属于甲方所有的汽车产品商标。</w:t>
      </w:r>
    </w:p>
    <w:p w:rsidR="00243B64" w:rsidP="00EB5E30">
      <w:pPr>
        <w:divId w:val="1494640192"/>
        <w:spacing w:before="240" w:beforeLines="100" w:after="240" w:afterLines="100"/>
        <w:rPr>
          <w:sz w:val="28"/>
        </w:rPr>
      </w:pPr>
      <w:r>
        <w:rPr>
          <w:rFonts w:hint="eastAsia"/>
          <w:sz w:val="28"/>
        </w:rPr>
        <w:t>　　第二条　订货及付款</w:t>
      </w:r>
    </w:p>
    <w:p w:rsidR="00243B64" w:rsidP="00EB5E30">
      <w:pPr>
        <w:divId w:val="1494640192"/>
        <w:spacing w:before="240" w:beforeLines="100" w:after="240" w:afterLines="100"/>
        <w:rPr>
          <w:sz w:val="28"/>
        </w:rPr>
      </w:pPr>
      <w:r>
        <w:rPr>
          <w:rFonts w:hint="eastAsia"/>
          <w:sz w:val="28"/>
        </w:rPr>
        <w:t>　　2.1　甲乙双方的结算价格见本合同的附件，该附件由具体的经销协议和订货单组成，为本合同的组成部分。</w:t>
      </w:r>
    </w:p>
    <w:p w:rsidR="00243B64" w:rsidP="00EB5E30">
      <w:pPr>
        <w:divId w:val="1494640192"/>
        <w:spacing w:before="240" w:beforeLines="100" w:after="240" w:afterLines="100"/>
        <w:rPr>
          <w:sz w:val="28"/>
        </w:rPr>
      </w:pPr>
      <w:r>
        <w:rPr>
          <w:rFonts w:hint="eastAsia"/>
          <w:sz w:val="28"/>
        </w:rPr>
        <w:t>　　2.2　乙方需货时，应向甲方发出书面订单，一般应在每月_____日以前向甲方下达下一月度订单，并在提货前全额支付所提车款</w:t>
      </w:r>
    </w:p>
    <w:p w:rsidR="00243B64" w:rsidP="00EB5E30">
      <w:pPr>
        <w:divId w:val="1494640192"/>
        <w:spacing w:before="240" w:beforeLines="100" w:after="240" w:afterLines="100"/>
        <w:rPr>
          <w:sz w:val="28"/>
        </w:rPr>
      </w:pPr>
      <w:r>
        <w:rPr>
          <w:rFonts w:hint="eastAsia"/>
          <w:sz w:val="28"/>
        </w:rPr>
        <w:t>　　2.3　_________产品的销售在授权的区域内由乙方全权负责，乙方应依据或参照甲方确定市场指导价进行销售，严格禁止低于甲方确定的最低市场限价进行销售。</w:t>
      </w:r>
    </w:p>
    <w:p w:rsidR="00243B64" w:rsidP="00EB5E30">
      <w:pPr>
        <w:divId w:val="1494640192"/>
        <w:spacing w:before="240" w:beforeLines="100" w:after="240" w:afterLines="100"/>
        <w:rPr>
          <w:sz w:val="28"/>
        </w:rPr>
      </w:pPr>
      <w:r>
        <w:rPr>
          <w:rFonts w:hint="eastAsia"/>
          <w:sz w:val="28"/>
        </w:rPr>
        <w:t>　　2.4　乙方为销售_________产品组织的各种活动，费用由乙方承担，但甲方应予以积极配合，提供技术和人员支持。</w:t>
      </w:r>
    </w:p>
    <w:p w:rsidR="00243B64" w:rsidP="00EB5E30">
      <w:pPr>
        <w:divId w:val="1494640192"/>
        <w:spacing w:before="240" w:beforeLines="100" w:after="240" w:afterLines="100"/>
        <w:rPr>
          <w:sz w:val="28"/>
        </w:rPr>
      </w:pPr>
      <w:r>
        <w:rPr>
          <w:rFonts w:hint="eastAsia"/>
          <w:sz w:val="28"/>
        </w:rPr>
        <w:t>　　2.5　本合同规定以现金方式或以银行承兑汇票的形式支付。</w:t>
      </w:r>
    </w:p>
    <w:p w:rsidR="00243B64" w:rsidP="00EB5E30">
      <w:pPr>
        <w:divId w:val="1494640192"/>
        <w:spacing w:before="240" w:beforeLines="100" w:after="240" w:afterLines="100"/>
        <w:rPr>
          <w:sz w:val="28"/>
        </w:rPr>
      </w:pPr>
      <w:r>
        <w:rPr>
          <w:rFonts w:hint="eastAsia"/>
          <w:sz w:val="28"/>
        </w:rPr>
        <w:t>　　第三条　运输方式</w:t>
      </w:r>
    </w:p>
    <w:p w:rsidR="00243B64" w:rsidP="00EB5E30">
      <w:pPr>
        <w:divId w:val="1494640192"/>
        <w:spacing w:before="240" w:beforeLines="100" w:after="240" w:afterLines="100"/>
        <w:rPr>
          <w:sz w:val="28"/>
        </w:rPr>
      </w:pPr>
      <w:r>
        <w:rPr>
          <w:rFonts w:hint="eastAsia"/>
          <w:sz w:val="28"/>
        </w:rPr>
        <w:t>　　乙方根据甲方的要求，在办理相关出库手续后，乙方自行提货，并负担相关运输费用，甲方仓库地为交货地。</w:t>
      </w:r>
    </w:p>
    <w:p w:rsidR="00243B64" w:rsidP="00EB5E30">
      <w:pPr>
        <w:divId w:val="1494640192"/>
        <w:spacing w:before="240" w:beforeLines="100" w:after="240" w:afterLines="100"/>
        <w:rPr>
          <w:sz w:val="28"/>
        </w:rPr>
      </w:pPr>
      <w:r>
        <w:rPr>
          <w:rFonts w:hint="eastAsia"/>
          <w:sz w:val="28"/>
        </w:rPr>
        <w:t>　　第四条　投标特别约定</w:t>
      </w:r>
    </w:p>
    <w:p w:rsidR="00243B64" w:rsidP="00EB5E30">
      <w:pPr>
        <w:divId w:val="1494640192"/>
        <w:spacing w:before="240" w:beforeLines="100" w:after="240" w:afterLines="100"/>
        <w:rPr>
          <w:sz w:val="28"/>
        </w:rPr>
      </w:pPr>
      <w:r>
        <w:rPr>
          <w:rFonts w:hint="eastAsia"/>
          <w:sz w:val="28"/>
        </w:rPr>
        <w:t>　　乙方在参加投标过程中，甲方有义务按招标方要求出具相关授权文件，但乙方必须按相应情况遵守甲方在价格上的规定。</w:t>
      </w:r>
    </w:p>
    <w:p w:rsidR="00243B64" w:rsidP="00EB5E30">
      <w:pPr>
        <w:divId w:val="1494640192"/>
        <w:spacing w:before="240" w:beforeLines="100" w:after="240" w:afterLines="100"/>
        <w:rPr>
          <w:sz w:val="28"/>
        </w:rPr>
      </w:pPr>
      <w:r>
        <w:rPr>
          <w:rFonts w:hint="eastAsia"/>
          <w:sz w:val="28"/>
        </w:rPr>
        <w:t>　　第五条　商标、工业产权和保密</w:t>
      </w:r>
    </w:p>
    <w:p w:rsidR="00243B64" w:rsidP="00EB5E30">
      <w:pPr>
        <w:divId w:val="1494640192"/>
        <w:spacing w:before="240" w:beforeLines="100" w:after="240" w:afterLines="100"/>
        <w:rPr>
          <w:sz w:val="28"/>
        </w:rPr>
      </w:pPr>
      <w:r>
        <w:rPr>
          <w:rFonts w:hint="eastAsia"/>
          <w:sz w:val="28"/>
        </w:rPr>
        <w:t>　　5.1　合同特指产品商标、图案及其他标记，属于甲方产权，经甲方书面批准后允许乙方使用，但本合同期满或终止时此种使用应随即停止并取消。</w:t>
      </w:r>
    </w:p>
    <w:p w:rsidR="00243B64" w:rsidP="00EB5E30">
      <w:pPr>
        <w:divId w:val="1494640192"/>
        <w:spacing w:before="240" w:beforeLines="100" w:after="240" w:afterLines="100"/>
        <w:rPr>
          <w:sz w:val="28"/>
        </w:rPr>
      </w:pPr>
      <w:r>
        <w:rPr>
          <w:rFonts w:hint="eastAsia"/>
          <w:sz w:val="28"/>
        </w:rPr>
        <w:t>　　5.2　乙方不得以任何方式侵犯甲方的工业产权。</w:t>
      </w:r>
    </w:p>
    <w:p w:rsidR="00243B64" w:rsidP="00EB5E30">
      <w:pPr>
        <w:divId w:val="1494640192"/>
        <w:spacing w:before="240" w:beforeLines="100" w:after="240" w:afterLines="100"/>
        <w:rPr>
          <w:sz w:val="28"/>
        </w:rPr>
      </w:pPr>
      <w:r>
        <w:rPr>
          <w:rFonts w:hint="eastAsia"/>
          <w:sz w:val="28"/>
        </w:rPr>
        <w:t>　　5.3　乙方在合同的有效期内或合同终止后，不得泄漏甲方的商业机密，也不得将该机密超越合同范围使用。</w:t>
      </w:r>
    </w:p>
    <w:p w:rsidR="00243B64" w:rsidP="00EB5E30">
      <w:pPr>
        <w:divId w:val="1494640192"/>
        <w:spacing w:before="240" w:beforeLines="100" w:after="240" w:afterLines="100"/>
        <w:rPr>
          <w:sz w:val="28"/>
        </w:rPr>
      </w:pPr>
      <w:r>
        <w:rPr>
          <w:rFonts w:hint="eastAsia"/>
          <w:sz w:val="28"/>
        </w:rPr>
        <w:t>　　第六条　违约责任</w:t>
      </w:r>
    </w:p>
    <w:p w:rsidR="00243B64" w:rsidP="00EB5E30">
      <w:pPr>
        <w:divId w:val="1494640192"/>
        <w:spacing w:before="240" w:beforeLines="100" w:after="240" w:afterLines="100"/>
        <w:rPr>
          <w:sz w:val="28"/>
        </w:rPr>
      </w:pPr>
      <w:r>
        <w:rPr>
          <w:rFonts w:hint="eastAsia"/>
          <w:sz w:val="28"/>
        </w:rPr>
        <w:t>　　6.1　如乙方违反甲方规定，实施了串货行为，甲方可根据乙方违规销售的实际数量处以_________违约金，情节严重的，甲方有权单方取消乙方代理权。</w:t>
      </w:r>
    </w:p>
    <w:p w:rsidR="00243B64" w:rsidP="00EB5E30">
      <w:pPr>
        <w:divId w:val="1494640192"/>
        <w:spacing w:before="240" w:beforeLines="100" w:after="240" w:afterLines="100"/>
        <w:rPr>
          <w:sz w:val="28"/>
        </w:rPr>
      </w:pPr>
      <w:r>
        <w:rPr>
          <w:rFonts w:hint="eastAsia"/>
          <w:sz w:val="28"/>
        </w:rPr>
        <w:t>　　6.2　如乙方低于甲方确定的最低市场限价进行低价倾销，甲方有权按照乙方实际销售的数量对乙方处以_________元的违约金。情节严重的，甲方有权单方取消乙方的代理资格。</w:t>
      </w:r>
    </w:p>
    <w:p w:rsidR="00243B64" w:rsidP="00EB5E30">
      <w:pPr>
        <w:divId w:val="1494640192"/>
        <w:spacing w:before="240" w:beforeLines="100" w:after="240" w:afterLines="100"/>
        <w:rPr>
          <w:sz w:val="28"/>
        </w:rPr>
      </w:pPr>
      <w:r>
        <w:rPr>
          <w:rFonts w:hint="eastAsia"/>
          <w:sz w:val="28"/>
        </w:rPr>
        <w:t>　　6.3　如甲方不能按照乙方规定交货，乙方有权要求甲方进行整改和更换，以求达到乙方订单要求，</w:t>
      </w:r>
      <w:r>
        <w:rPr>
          <w:rFonts w:hint="eastAsia"/>
          <w:sz w:val="28"/>
        </w:rPr>
        <w:t>对于因此</w:t>
      </w:r>
      <w:r>
        <w:rPr>
          <w:rFonts w:hint="eastAsia"/>
          <w:sz w:val="28"/>
        </w:rPr>
        <w:t>而发生的相关费用，由甲方负担。</w:t>
      </w:r>
    </w:p>
    <w:p w:rsidR="00243B64" w:rsidP="00EB5E30">
      <w:pPr>
        <w:divId w:val="1494640192"/>
        <w:spacing w:before="240" w:beforeLines="100" w:after="240" w:afterLines="100"/>
        <w:rPr>
          <w:sz w:val="28"/>
        </w:rPr>
      </w:pPr>
      <w:r>
        <w:rPr>
          <w:rFonts w:hint="eastAsia"/>
          <w:sz w:val="28"/>
        </w:rPr>
        <w:t>　　6.4　原则上禁止乙方擅自更改甲方车辆的标准配置进行销售，对于确需改装的，乙方应提前向甲方立项并取得同意后方可进行，</w:t>
      </w:r>
      <w:r>
        <w:rPr>
          <w:rFonts w:hint="eastAsia"/>
          <w:sz w:val="28"/>
        </w:rPr>
        <w:t>对于擅自改装引起的维修费用和其他相关费用，甲方有权对乙方进行追偿。</w:t>
      </w:r>
    </w:p>
    <w:p w:rsidR="00243B64" w:rsidP="00EB5E30">
      <w:pPr>
        <w:divId w:val="1494640192"/>
        <w:spacing w:before="240" w:beforeLines="100" w:after="240" w:afterLines="100"/>
        <w:rPr>
          <w:sz w:val="28"/>
        </w:rPr>
      </w:pPr>
      <w:r>
        <w:rPr>
          <w:rFonts w:hint="eastAsia"/>
          <w:sz w:val="28"/>
        </w:rPr>
        <w:t>　　第七条　售后服务</w:t>
      </w:r>
    </w:p>
    <w:p w:rsidR="00243B64" w:rsidP="00EB5E30">
      <w:pPr>
        <w:divId w:val="1494640192"/>
        <w:spacing w:before="240" w:beforeLines="100" w:after="240" w:afterLines="100"/>
        <w:rPr>
          <w:sz w:val="28"/>
        </w:rPr>
      </w:pPr>
      <w:r>
        <w:rPr>
          <w:rFonts w:hint="eastAsia"/>
          <w:sz w:val="28"/>
        </w:rPr>
        <w:t>　　7.1　甲方为乙方提供的产品严格按照甲方提供的质保书和国家的相关规定进行质保服务。</w:t>
      </w:r>
    </w:p>
    <w:p w:rsidR="00243B64" w:rsidP="00EB5E30">
      <w:pPr>
        <w:divId w:val="1494640192"/>
        <w:spacing w:before="240" w:beforeLines="100" w:after="240" w:afterLines="100"/>
        <w:rPr>
          <w:sz w:val="28"/>
        </w:rPr>
      </w:pPr>
      <w:r>
        <w:rPr>
          <w:rFonts w:hint="eastAsia"/>
          <w:sz w:val="28"/>
        </w:rPr>
        <w:t>　　7.2　乙方在销售完成后，应按甲方要求填写用户登记表，并应于每月定期以传真或其他形式向甲方返回用户登记表，以便于日后的售后服务和例行巡检工作。</w:t>
      </w:r>
    </w:p>
    <w:p w:rsidR="00243B64" w:rsidP="00EB5E30">
      <w:pPr>
        <w:divId w:val="1494640192"/>
        <w:spacing w:before="240" w:beforeLines="100" w:after="240" w:afterLines="100"/>
        <w:rPr>
          <w:sz w:val="28"/>
        </w:rPr>
      </w:pPr>
      <w:r>
        <w:rPr>
          <w:rFonts w:hint="eastAsia"/>
          <w:sz w:val="28"/>
        </w:rPr>
        <w:t>　　7.3　当乙方发生售后服务要求时，乙方应书面通知甲方服务要求和内容，甲方应在收到乙方通知的12小时内给予答复，确认服务内容和时间，同时，甲方向乙方提供24小时售后服务热线联络服务。</w:t>
      </w:r>
    </w:p>
    <w:p w:rsidR="00243B64" w:rsidP="00EB5E30">
      <w:pPr>
        <w:divId w:val="1494640192"/>
        <w:spacing w:before="240" w:beforeLines="100" w:after="240" w:afterLines="100"/>
        <w:rPr>
          <w:sz w:val="28"/>
        </w:rPr>
      </w:pPr>
      <w:r>
        <w:rPr>
          <w:rFonts w:hint="eastAsia"/>
          <w:sz w:val="28"/>
        </w:rPr>
        <w:t>　　7.4　因人为原因造成的汽车配件损坏，不在免费保修之列，乙方需支付甲方售后服务之费用。</w:t>
      </w:r>
    </w:p>
    <w:p w:rsidR="00243B64" w:rsidP="00EB5E30">
      <w:pPr>
        <w:divId w:val="1494640192"/>
        <w:spacing w:before="240" w:beforeLines="100" w:after="240" w:afterLines="100"/>
        <w:rPr>
          <w:sz w:val="28"/>
        </w:rPr>
      </w:pPr>
      <w:r>
        <w:rPr>
          <w:rFonts w:hint="eastAsia"/>
          <w:sz w:val="28"/>
        </w:rPr>
        <w:t>　　7.5　对于乙方擅自改装的部分，不在保修之列，对于甲方维修站因维护甲方利益而进行了维修的，甲方有权根据实际维修费用对乙方进行追偿。</w:t>
      </w:r>
    </w:p>
    <w:p w:rsidR="00243B64" w:rsidP="00EB5E30">
      <w:pPr>
        <w:divId w:val="1494640192"/>
        <w:spacing w:before="240" w:beforeLines="100" w:after="240" w:afterLines="100"/>
        <w:rPr>
          <w:sz w:val="28"/>
        </w:rPr>
      </w:pPr>
      <w:r>
        <w:rPr>
          <w:rFonts w:hint="eastAsia"/>
          <w:sz w:val="28"/>
        </w:rPr>
        <w:t>　　第八条　合同的终止</w:t>
      </w:r>
    </w:p>
    <w:p w:rsidR="00243B64" w:rsidP="00EB5E30">
      <w:pPr>
        <w:divId w:val="1494640192"/>
        <w:spacing w:before="240" w:beforeLines="100" w:after="240" w:afterLines="100"/>
        <w:rPr>
          <w:sz w:val="28"/>
        </w:rPr>
      </w:pPr>
      <w:r>
        <w:rPr>
          <w:rFonts w:hint="eastAsia"/>
          <w:sz w:val="28"/>
        </w:rPr>
        <w:t>　　本合同因履行期限届满或双方协商一致或一方违约另一方单方解除合同而终止。</w:t>
      </w:r>
    </w:p>
    <w:p w:rsidR="00243B64" w:rsidP="00EB5E30">
      <w:pPr>
        <w:divId w:val="1494640192"/>
        <w:spacing w:before="240" w:beforeLines="100" w:after="240" w:afterLines="100"/>
        <w:rPr>
          <w:sz w:val="28"/>
        </w:rPr>
      </w:pPr>
      <w:r>
        <w:rPr>
          <w:rFonts w:hint="eastAsia"/>
          <w:sz w:val="28"/>
        </w:rPr>
        <w:t>　　第九条　不可抗力</w:t>
      </w:r>
    </w:p>
    <w:p w:rsidR="00243B64" w:rsidP="00EB5E30">
      <w:pPr>
        <w:divId w:val="1494640192"/>
        <w:spacing w:before="240" w:beforeLines="100" w:after="240" w:afterLines="100"/>
        <w:rPr>
          <w:sz w:val="28"/>
        </w:rPr>
      </w:pPr>
      <w:r>
        <w:rPr>
          <w:rFonts w:hint="eastAsia"/>
          <w:sz w:val="28"/>
        </w:rPr>
        <w:t>　　因不可抗力致使本合同不能履行或不能完全履行时，遭受不可抗力一方应及时向对方通报相关情况并向对方提供相应证明，在双方共同商议(或有关主管机关裁决)后，可以根据决议延期履行，部分履行或不履行，并可根据情况部分或全部免于承担违约责任。</w:t>
      </w:r>
    </w:p>
    <w:p w:rsidR="00243B64" w:rsidP="00EB5E30">
      <w:pPr>
        <w:divId w:val="1494640192"/>
        <w:spacing w:before="240" w:beforeLines="100" w:after="240" w:afterLines="100"/>
        <w:rPr>
          <w:sz w:val="28"/>
        </w:rPr>
      </w:pPr>
      <w:r>
        <w:rPr>
          <w:rFonts w:hint="eastAsia"/>
          <w:sz w:val="28"/>
        </w:rPr>
        <w:t>　　第十条　合同争议及解决方式</w:t>
      </w:r>
    </w:p>
    <w:p w:rsidR="00243B64" w:rsidP="00EB5E30">
      <w:pPr>
        <w:divId w:val="1494640192"/>
        <w:spacing w:before="240" w:beforeLines="100" w:after="240" w:afterLines="100"/>
        <w:rPr>
          <w:sz w:val="28"/>
        </w:rPr>
      </w:pPr>
      <w:r>
        <w:rPr>
          <w:rFonts w:hint="eastAsia"/>
          <w:sz w:val="28"/>
        </w:rPr>
        <w:t>　　因本合同发生争议，双方应协商解决，协商不成，任何一方均可向合同履行地_________人民法院起诉。</w:t>
      </w:r>
    </w:p>
    <w:p w:rsidR="00243B64" w:rsidP="00EB5E30">
      <w:pPr>
        <w:divId w:val="1494640192"/>
        <w:spacing w:before="240" w:beforeLines="100" w:after="240" w:afterLines="100"/>
        <w:rPr>
          <w:sz w:val="28"/>
        </w:rPr>
      </w:pPr>
      <w:r>
        <w:rPr>
          <w:rFonts w:hint="eastAsia"/>
          <w:sz w:val="28"/>
        </w:rPr>
        <w:t>　　第十一条　合同效力</w:t>
      </w:r>
    </w:p>
    <w:p w:rsidR="00243B64" w:rsidP="00EB5E30">
      <w:pPr>
        <w:divId w:val="1494640192"/>
        <w:spacing w:before="240" w:beforeLines="100" w:after="240" w:afterLines="100"/>
        <w:rPr>
          <w:sz w:val="28"/>
        </w:rPr>
      </w:pPr>
      <w:r>
        <w:rPr>
          <w:rFonts w:hint="eastAsia"/>
          <w:sz w:val="28"/>
        </w:rPr>
        <w:t>　　本合同一式四份，自双方签盖章日生效，甲、乙双方各执两份且效力等同，作为合同附件之一的_________与本代理合同具有同等效力，其他未尽事宜，双方协商解决，甲、乙双方确认的补充协议，作为本合同的附件也具有同等效力。</w:t>
      </w:r>
    </w:p>
    <w:p w:rsidR="00243B64" w:rsidP="00EB5E30">
      <w:pPr>
        <w:divId w:val="1494640192"/>
        <w:spacing w:before="240" w:beforeLines="100" w:after="240" w:afterLines="100"/>
        <w:rPr>
          <w:sz w:val="28"/>
        </w:rPr>
      </w:pPr>
      <w:r>
        <w:rPr>
          <w:rFonts w:hint="eastAsia"/>
          <w:sz w:val="28"/>
        </w:rPr>
        <w:t>　　甲方(盖章)：________</w:t>
      </w:r>
      <w:r>
        <w:rPr>
          <w:rFonts w:hint="eastAsia"/>
          <w:sz w:val="28"/>
        </w:rPr>
        <w:t>　　　　　　</w:t>
      </w:r>
      <w:r>
        <w:rPr>
          <w:rFonts w:hint="eastAsia"/>
          <w:sz w:val="28"/>
        </w:rPr>
        <w:t>乙方(盖章)：________</w:t>
      </w:r>
    </w:p>
    <w:p w:rsidR="00243B64" w:rsidP="00EB5E30">
      <w:pPr>
        <w:divId w:val="1494640192"/>
        <w:spacing w:before="240" w:beforeLines="100" w:after="240" w:afterLines="100"/>
        <w:rPr>
          <w:sz w:val="28"/>
        </w:rPr>
      </w:pPr>
      <w:r>
        <w:rPr>
          <w:rFonts w:hint="eastAsia"/>
          <w:sz w:val="28"/>
        </w:rPr>
        <w:t>　　法定代表人或委托代理人</w:t>
      </w:r>
      <w:r>
        <w:rPr>
          <w:rFonts w:hint="eastAsia"/>
          <w:sz w:val="28"/>
        </w:rPr>
        <w:t>　　　　　</w:t>
      </w:r>
      <w:r>
        <w:rPr>
          <w:rFonts w:hint="eastAsia"/>
          <w:sz w:val="28"/>
        </w:rPr>
        <w:t>法定代表人或委托代理人</w:t>
      </w:r>
    </w:p>
    <w:p w:rsidR="00243B64" w:rsidP="00EB5E30">
      <w:pPr>
        <w:divId w:val="1494640192"/>
        <w:spacing w:before="240" w:beforeLines="100" w:after="240" w:afterLines="100"/>
        <w:rPr>
          <w:sz w:val="28"/>
        </w:rPr>
      </w:pPr>
      <w:r>
        <w:rPr>
          <w:rFonts w:hint="eastAsia"/>
          <w:sz w:val="28"/>
        </w:rPr>
        <w:t>　　(签)：____________</w:t>
      </w:r>
      <w:r>
        <w:rPr>
          <w:rFonts w:hint="eastAsia"/>
          <w:sz w:val="28"/>
        </w:rPr>
        <w:t>　　　　　　</w:t>
      </w:r>
      <w:r>
        <w:rPr>
          <w:rFonts w:hint="eastAsia"/>
          <w:sz w:val="28"/>
        </w:rPr>
        <w:t>(签)：____________</w:t>
      </w:r>
    </w:p>
    <w:p w:rsidR="00243B64" w:rsidP="00EB5E30">
      <w:pPr>
        <w:divId w:val="1494640192"/>
        <w:spacing w:before="240" w:beforeLines="100" w:after="240" w:afterLines="100"/>
        <w:rPr>
          <w:sz w:val="28"/>
        </w:rPr>
      </w:pPr>
      <w:r>
        <w:rPr>
          <w:rFonts w:hint="eastAsia"/>
          <w:sz w:val="28"/>
        </w:rPr>
        <w:t>汽车配件购销合同模板</w:t>
      </w:r>
    </w:p>
    <w:p w:rsidR="00243B64" w:rsidP="00EB5E30">
      <w:pPr>
        <w:divId w:val="1494640192"/>
        <w:spacing w:before="240" w:beforeLines="100" w:after="240" w:afterLines="100"/>
        <w:rPr>
          <w:sz w:val="28"/>
        </w:rPr>
      </w:pPr>
      <w:r>
        <w:rPr>
          <w:rFonts w:hint="eastAsia"/>
          <w:sz w:val="28"/>
        </w:rPr>
        <w:t xml:space="preserve">汽车配件购销合同（3）  </w:t>
      </w:r>
    </w:p>
    <w:p w:rsidR="00243B64" w:rsidP="00EB5E30">
      <w:pPr>
        <w:divId w:val="1494640192"/>
        <w:spacing w:before="240" w:beforeLines="100" w:after="240" w:afterLines="100"/>
        <w:rPr>
          <w:sz w:val="28"/>
        </w:rPr>
      </w:pPr>
      <w:r>
        <w:rPr>
          <w:rFonts w:hint="eastAsia"/>
          <w:sz w:val="28"/>
        </w:rPr>
        <w:t>　　购货单位：____，以下简称甲方;</w:t>
      </w:r>
    </w:p>
    <w:p w:rsidR="00243B64" w:rsidP="00EB5E30">
      <w:pPr>
        <w:divId w:val="1494640192"/>
        <w:spacing w:before="240" w:beforeLines="100" w:after="240" w:afterLines="100"/>
        <w:rPr>
          <w:sz w:val="28"/>
        </w:rPr>
      </w:pPr>
      <w:r>
        <w:rPr>
          <w:rFonts w:hint="eastAsia"/>
          <w:sz w:val="28"/>
        </w:rPr>
        <w:t>　　供货单位：____，以下简称乙方。</w:t>
      </w:r>
    </w:p>
    <w:p w:rsidR="00243B64" w:rsidP="00EB5E30">
      <w:pPr>
        <w:divId w:val="1494640192"/>
        <w:spacing w:before="240" w:beforeLines="100" w:after="240" w:afterLines="100"/>
        <w:rPr>
          <w:sz w:val="28"/>
        </w:rPr>
      </w:pPr>
      <w:r>
        <w:rPr>
          <w:rFonts w:hint="eastAsia"/>
          <w:sz w:val="28"/>
        </w:rPr>
        <w:t>　　为了增强甲乙双方的责任感，加强经济核算，提高经济效益，确保双方实现各自的经济目的，经甲乙双方充分协商，特订立本合同，以便共同遵守。</w:t>
      </w:r>
    </w:p>
    <w:p w:rsidR="00243B64" w:rsidP="00EB5E30">
      <w:pPr>
        <w:divId w:val="1494640192"/>
        <w:spacing w:before="240" w:beforeLines="100" w:after="240" w:afterLines="100"/>
        <w:rPr>
          <w:sz w:val="28"/>
        </w:rPr>
      </w:pPr>
      <w:r>
        <w:rPr>
          <w:rFonts w:hint="eastAsia"/>
          <w:sz w:val="28"/>
        </w:rPr>
        <w:t>　　第一条 产品的名称、品种、规格和质量</w:t>
      </w:r>
    </w:p>
    <w:p w:rsidR="00243B64" w:rsidP="00EB5E30">
      <w:pPr>
        <w:divId w:val="1494640192"/>
        <w:spacing w:before="240" w:beforeLines="100" w:after="240" w:afterLines="100"/>
        <w:rPr>
          <w:sz w:val="28"/>
        </w:rPr>
      </w:pPr>
      <w:r>
        <w:rPr>
          <w:rFonts w:hint="eastAsia"/>
          <w:sz w:val="28"/>
        </w:rPr>
        <w:t>　　1.产品的名称、品种、规格：</w:t>
      </w:r>
    </w:p>
    <w:p w:rsidR="00243B64" w:rsidP="00EB5E30">
      <w:pPr>
        <w:divId w:val="1494640192"/>
        <w:spacing w:before="240" w:beforeLines="100" w:after="240" w:afterLines="100"/>
        <w:rPr>
          <w:sz w:val="28"/>
        </w:rPr>
      </w:pPr>
      <w:r>
        <w:rPr>
          <w:rFonts w:hint="eastAsia"/>
          <w:sz w:val="28"/>
        </w:rPr>
        <w:t>　　(应注明产品的牌号或商标)</w:t>
      </w:r>
    </w:p>
    <w:p w:rsidR="00243B64" w:rsidP="00EB5E30">
      <w:pPr>
        <w:divId w:val="1494640192"/>
        <w:spacing w:before="240" w:beforeLines="100" w:after="240" w:afterLines="100"/>
        <w:rPr>
          <w:sz w:val="28"/>
        </w:rPr>
      </w:pPr>
      <w:r>
        <w:rPr>
          <w:rFonts w:hint="eastAsia"/>
          <w:sz w:val="28"/>
        </w:rPr>
        <w:t>　　2.产品的技术标准(包括质量要求)，按下列第( )项执行：</w:t>
      </w:r>
    </w:p>
    <w:p w:rsidR="00243B64" w:rsidP="00EB5E30">
      <w:pPr>
        <w:divId w:val="1494640192"/>
        <w:spacing w:before="240" w:beforeLines="100" w:after="240" w:afterLines="100"/>
        <w:rPr>
          <w:sz w:val="28"/>
        </w:rPr>
      </w:pPr>
      <w:r>
        <w:rPr>
          <w:rFonts w:hint="eastAsia"/>
          <w:sz w:val="28"/>
        </w:rPr>
        <w:t>　　(1)按国家标准执行;(2)无国家标准而有部颁标准的，按部颁标准执行;(3)无国家和部颁标准的，按企业标准执行;(4)没有上述标准的，或虽有上述标准，但需方有特殊要求的，按甲乙双方在合同中商定的技术条件、样品或补充的技术要求执行。</w:t>
      </w:r>
    </w:p>
    <w:p w:rsidR="00243B64" w:rsidP="00EB5E30">
      <w:pPr>
        <w:divId w:val="1494640192"/>
        <w:spacing w:before="240" w:beforeLines="100" w:after="240" w:afterLines="100"/>
        <w:rPr>
          <w:sz w:val="28"/>
        </w:rPr>
      </w:pPr>
      <w:r>
        <w:rPr>
          <w:rFonts w:hint="eastAsia"/>
          <w:sz w:val="28"/>
        </w:rPr>
        <w:t>　　(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样检验质量的产品，合同中应注明采用的抽样标准或抽验方法和比例;在商定技术条件后需要封存样品的，应当由当事人双方共同封存，分别保管，作检验的依据。)</w:t>
      </w:r>
    </w:p>
    <w:p w:rsidR="00243B64" w:rsidP="00EB5E30">
      <w:pPr>
        <w:divId w:val="1494640192"/>
        <w:spacing w:before="240" w:beforeLines="100" w:after="240" w:afterLines="100"/>
        <w:rPr>
          <w:sz w:val="28"/>
        </w:rPr>
      </w:pPr>
      <w:r>
        <w:rPr>
          <w:rFonts w:hint="eastAsia"/>
          <w:sz w:val="28"/>
        </w:rPr>
        <w:t>　　第二条 产品的数量和计量单位、计量方法</w:t>
      </w:r>
    </w:p>
    <w:p w:rsidR="00243B64" w:rsidP="00EB5E30">
      <w:pPr>
        <w:divId w:val="1494640192"/>
        <w:spacing w:before="240" w:beforeLines="100" w:after="240" w:afterLines="100"/>
        <w:rPr>
          <w:sz w:val="28"/>
        </w:rPr>
      </w:pPr>
      <w:r>
        <w:rPr>
          <w:rFonts w:hint="eastAsia"/>
          <w:sz w:val="28"/>
        </w:rPr>
        <w:t>　　1.产品的数量：_______________。</w:t>
      </w:r>
    </w:p>
    <w:p w:rsidR="00243B64" w:rsidP="00EB5E30">
      <w:pPr>
        <w:divId w:val="1494640192"/>
        <w:spacing w:before="240" w:beforeLines="100" w:after="240" w:afterLines="100"/>
        <w:rPr>
          <w:sz w:val="28"/>
        </w:rPr>
      </w:pPr>
      <w:r>
        <w:rPr>
          <w:rFonts w:hint="eastAsia"/>
          <w:sz w:val="28"/>
        </w:rPr>
        <w:t>　　2.计量单位、计量方法：______________。</w:t>
      </w:r>
    </w:p>
    <w:p w:rsidR="00243B64" w:rsidP="00EB5E30">
      <w:pPr>
        <w:divId w:val="1494640192"/>
        <w:spacing w:before="240" w:beforeLines="100" w:after="240" w:afterLines="100"/>
        <w:rPr>
          <w:sz w:val="28"/>
        </w:rPr>
      </w:pPr>
      <w:r>
        <w:rPr>
          <w:rFonts w:hint="eastAsia"/>
          <w:sz w:val="28"/>
        </w:rPr>
        <w:t>　　(国家或主管部门有计量方法规定的，按国家或主管部门的规定执行;国家或主管部门无规定的，由甲乙双方商定。对机电设备，必要时应当在合同中明确规定随主机的辅机、附件、配套的产品、易损耗备品、配件和安装修理工具等。对成套供应的产品，应当明确成套供应的范围，并提出成套供应清单。)</w:t>
      </w:r>
    </w:p>
    <w:p w:rsidR="00243B64" w:rsidP="00EB5E30">
      <w:pPr>
        <w:divId w:val="1494640192"/>
        <w:spacing w:before="240" w:beforeLines="100" w:after="240" w:afterLines="100"/>
        <w:rPr>
          <w:sz w:val="28"/>
        </w:rPr>
      </w:pPr>
      <w:r>
        <w:rPr>
          <w:rFonts w:hint="eastAsia"/>
          <w:sz w:val="28"/>
        </w:rPr>
        <w:t>　　3.产品交货数量的正负尾差、合理磅差和在途自然减(增)量规定及计算方法：</w:t>
      </w:r>
    </w:p>
    <w:p w:rsidR="00243B64" w:rsidP="00EB5E30">
      <w:pPr>
        <w:divId w:val="1494640192"/>
        <w:spacing w:before="240" w:beforeLines="100" w:after="240" w:afterLines="100"/>
        <w:rPr>
          <w:sz w:val="28"/>
        </w:rPr>
      </w:pPr>
      <w:r>
        <w:rPr>
          <w:rFonts w:hint="eastAsia"/>
          <w:sz w:val="28"/>
        </w:rPr>
        <w:t>　　第三条 产品的包装标准和包装物的供应与回收</w:t>
      </w:r>
    </w:p>
    <w:p w:rsidR="00243B64" w:rsidP="00EB5E30">
      <w:pPr>
        <w:divId w:val="1494640192"/>
        <w:spacing w:before="240" w:beforeLines="100" w:after="240" w:afterLines="100"/>
        <w:rPr>
          <w:sz w:val="28"/>
        </w:rPr>
      </w:pPr>
      <w:r>
        <w:rPr>
          <w:rFonts w:hint="eastAsia"/>
          <w:sz w:val="28"/>
        </w:rPr>
        <w:t>　　(产品的包装，国家或业务主管部门有技术规定的，按技术规定执行;国家与业务主管部门无技术规定的，由甲乙双方商定。产品的包装物，除国家规定由甲方供应的以外，应由乙方负责供应。可以多次使用的包装物，应按有关主管部门制订的包装物回收办法执行;有关主管部门无规定的，由甲乙双方商定包装物回收办法，作为合同附件。产品的包装费用，除国家另有规定者外，不得向甲方另外收取。如果甲方有特殊要求的，双方应当在合同中商定，其包装费超过原定标准的，超过部分由甲方负担;其包装费低于原定标准的，相应降低产品价格。)</w:t>
      </w:r>
    </w:p>
    <w:p w:rsidR="00243B64" w:rsidP="00EB5E30">
      <w:pPr>
        <w:divId w:val="1494640192"/>
        <w:spacing w:before="240" w:beforeLines="100" w:after="240" w:afterLines="100"/>
        <w:rPr>
          <w:sz w:val="28"/>
        </w:rPr>
      </w:pPr>
      <w:r>
        <w:rPr>
          <w:rFonts w:hint="eastAsia"/>
          <w:sz w:val="28"/>
        </w:rPr>
        <w:t>　　第四条 产品的交货单位、交货方法、运输方式、到货地点(包括专用线、码头)</w:t>
      </w:r>
    </w:p>
    <w:p w:rsidR="00243B64" w:rsidP="00EB5E30">
      <w:pPr>
        <w:divId w:val="1494640192"/>
        <w:spacing w:before="240" w:beforeLines="100" w:after="240" w:afterLines="100"/>
        <w:rPr>
          <w:sz w:val="28"/>
        </w:rPr>
      </w:pPr>
      <w:r>
        <w:rPr>
          <w:rFonts w:hint="eastAsia"/>
          <w:sz w:val="28"/>
        </w:rPr>
        <w:t>　　1.产品的交货单位：____________。</w:t>
      </w:r>
    </w:p>
    <w:p w:rsidR="00243B64" w:rsidP="00EB5E30">
      <w:pPr>
        <w:divId w:val="1494640192"/>
        <w:spacing w:before="240" w:beforeLines="100" w:after="240" w:afterLines="100"/>
        <w:rPr>
          <w:sz w:val="28"/>
        </w:rPr>
      </w:pPr>
      <w:r>
        <w:rPr>
          <w:rFonts w:hint="eastAsia"/>
          <w:sz w:val="28"/>
        </w:rPr>
        <w:t>　　2.交货方法，按下列第( )项执行：</w:t>
      </w:r>
    </w:p>
    <w:p w:rsidR="00243B64" w:rsidP="00EB5E30">
      <w:pPr>
        <w:divId w:val="1494640192"/>
        <w:spacing w:before="240" w:beforeLines="100" w:after="240" w:afterLines="100"/>
        <w:rPr>
          <w:sz w:val="28"/>
        </w:rPr>
      </w:pPr>
      <w:r>
        <w:rPr>
          <w:rFonts w:hint="eastAsia"/>
          <w:sz w:val="28"/>
        </w:rPr>
        <w:t>　　(1)乙方送货(国家主管部门规定有送货办法的，按规定的办法执行;没有规定送货办法的，按甲乙协议执行);</w:t>
      </w:r>
    </w:p>
    <w:p w:rsidR="00243B64" w:rsidP="00EB5E30">
      <w:pPr>
        <w:divId w:val="1494640192"/>
        <w:spacing w:before="240" w:beforeLines="100" w:after="240" w:afterLines="100"/>
        <w:rPr>
          <w:sz w:val="28"/>
        </w:rPr>
      </w:pPr>
      <w:r>
        <w:rPr>
          <w:rFonts w:hint="eastAsia"/>
          <w:sz w:val="28"/>
        </w:rPr>
        <w:t>　　(2)乙方代运(乙方代办运输，应充分考虑甲方的要求，商定合理的运输路线和运输工具);</w:t>
      </w:r>
    </w:p>
    <w:p w:rsidR="00243B64" w:rsidP="00EB5E30">
      <w:pPr>
        <w:divId w:val="1494640192"/>
        <w:spacing w:before="240" w:beforeLines="100" w:after="240" w:afterLines="100"/>
        <w:rPr>
          <w:sz w:val="28"/>
        </w:rPr>
      </w:pPr>
      <w:r>
        <w:rPr>
          <w:rFonts w:hint="eastAsia"/>
          <w:sz w:val="28"/>
        </w:rPr>
        <w:t>　　(3)甲方自提自运。</w:t>
      </w:r>
    </w:p>
    <w:p w:rsidR="00243B64" w:rsidP="00EB5E30">
      <w:pPr>
        <w:divId w:val="1494640192"/>
        <w:spacing w:before="240" w:beforeLines="100" w:after="240" w:afterLines="100"/>
        <w:rPr>
          <w:sz w:val="28"/>
        </w:rPr>
      </w:pPr>
      <w:r>
        <w:rPr>
          <w:rFonts w:hint="eastAsia"/>
          <w:sz w:val="28"/>
        </w:rPr>
        <w:t>　　3.运输方式：__________。</w:t>
      </w:r>
    </w:p>
    <w:p w:rsidR="00243B64" w:rsidP="00EB5E30">
      <w:pPr>
        <w:divId w:val="1494640192"/>
        <w:spacing w:before="240" w:beforeLines="100" w:after="240" w:afterLines="100"/>
        <w:rPr>
          <w:sz w:val="28"/>
        </w:rPr>
      </w:pPr>
      <w:r>
        <w:rPr>
          <w:rFonts w:hint="eastAsia"/>
          <w:sz w:val="28"/>
        </w:rPr>
        <w:t>　　4.到货地点和接货单位(或接货人)________________。</w:t>
      </w:r>
    </w:p>
    <w:p w:rsidR="00243B64" w:rsidP="00EB5E30">
      <w:pPr>
        <w:divId w:val="1494640192"/>
        <w:spacing w:before="240" w:beforeLines="100" w:after="240" w:afterLines="100"/>
        <w:rPr>
          <w:sz w:val="28"/>
        </w:rPr>
      </w:pPr>
      <w:r>
        <w:rPr>
          <w:rFonts w:hint="eastAsia"/>
          <w:sz w:val="28"/>
        </w:rPr>
        <w:t>　　(甲方如要求变更到货地点或接货人，应在合同规定的交货期限〈月份或季度〉前四十天通知乙方，以便乙方编月度要车(船)计划;必须由甲方派人押送的，应在合同中明确规定;甲乙双方对产品的运输和装卸，应按有关规定与运输部门办理交换手续，</w:t>
      </w:r>
      <w:r>
        <w:rPr>
          <w:rFonts w:hint="eastAsia"/>
          <w:sz w:val="28"/>
        </w:rPr>
        <w:t>作出</w:t>
      </w:r>
      <w:r>
        <w:rPr>
          <w:rFonts w:hint="eastAsia"/>
          <w:sz w:val="28"/>
        </w:rPr>
        <w:t>记录，双方签，明确甲、乙方和运输部门的责任。)</w:t>
      </w:r>
    </w:p>
    <w:p w:rsidR="00243B64" w:rsidP="00EB5E30">
      <w:pPr>
        <w:divId w:val="1494640192"/>
        <w:spacing w:before="240" w:beforeLines="100" w:after="240" w:afterLines="100"/>
        <w:rPr>
          <w:sz w:val="28"/>
        </w:rPr>
      </w:pPr>
      <w:r>
        <w:rPr>
          <w:rFonts w:hint="eastAsia"/>
          <w:sz w:val="28"/>
        </w:rPr>
        <w:t>　　第五条 产品的交(提)货期限</w:t>
      </w:r>
    </w:p>
    <w:p w:rsidR="00243B64" w:rsidP="00EB5E30">
      <w:pPr>
        <w:divId w:val="1494640192"/>
        <w:spacing w:before="240" w:beforeLines="100" w:after="240" w:afterLines="100"/>
        <w:rPr>
          <w:sz w:val="28"/>
        </w:rPr>
      </w:pPr>
      <w:r>
        <w:rPr>
          <w:rFonts w:hint="eastAsia"/>
          <w:sz w:val="28"/>
        </w:rPr>
        <w:t>　　(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rsidR="00243B64" w:rsidP="00EB5E30">
      <w:pPr>
        <w:divId w:val="1494640192"/>
        <w:spacing w:before="240" w:beforeLines="100" w:after="240" w:afterLines="100"/>
        <w:rPr>
          <w:sz w:val="28"/>
        </w:rPr>
      </w:pPr>
      <w:r>
        <w:rPr>
          <w:rFonts w:hint="eastAsia"/>
          <w:sz w:val="28"/>
        </w:rPr>
        <w:t>　　第六条 产品的价格与货款的结算</w:t>
      </w:r>
    </w:p>
    <w:p w:rsidR="00243B64" w:rsidP="00EB5E30">
      <w:pPr>
        <w:divId w:val="1494640192"/>
        <w:spacing w:before="240" w:beforeLines="100" w:after="240" w:afterLines="100"/>
        <w:rPr>
          <w:sz w:val="28"/>
        </w:rPr>
      </w:pPr>
      <w:r>
        <w:rPr>
          <w:rFonts w:hint="eastAsia"/>
          <w:sz w:val="28"/>
        </w:rPr>
        <w:t>　　1.产品的价格，按下列第( )项执行：</w:t>
      </w:r>
    </w:p>
    <w:p w:rsidR="00243B64" w:rsidP="00EB5E30">
      <w:pPr>
        <w:divId w:val="1494640192"/>
        <w:spacing w:before="240" w:beforeLines="100" w:after="240" w:afterLines="100"/>
        <w:rPr>
          <w:sz w:val="28"/>
        </w:rPr>
      </w:pPr>
      <w:r>
        <w:rPr>
          <w:rFonts w:hint="eastAsia"/>
          <w:sz w:val="28"/>
        </w:rPr>
        <w:t>　　(1)按国家定价执行;</w:t>
      </w:r>
    </w:p>
    <w:p w:rsidR="00243B64" w:rsidP="00EB5E30">
      <w:pPr>
        <w:divId w:val="1494640192"/>
        <w:spacing w:before="240" w:beforeLines="100" w:after="240" w:afterLines="100"/>
        <w:rPr>
          <w:sz w:val="28"/>
        </w:rPr>
      </w:pPr>
      <w:r>
        <w:rPr>
          <w:rFonts w:hint="eastAsia"/>
          <w:sz w:val="28"/>
        </w:rPr>
        <w:t>　　(2)应由国家定价而尚无定价的产品，按物价主管部门的批准价执行;</w:t>
      </w:r>
    </w:p>
    <w:p w:rsidR="00243B64" w:rsidP="00EB5E30">
      <w:pPr>
        <w:divId w:val="1494640192"/>
        <w:spacing w:before="240" w:beforeLines="100" w:after="240" w:afterLines="100"/>
        <w:rPr>
          <w:sz w:val="28"/>
        </w:rPr>
      </w:pPr>
      <w:r>
        <w:rPr>
          <w:rFonts w:hint="eastAsia"/>
          <w:sz w:val="28"/>
        </w:rPr>
        <w:t>　　(3)不属于国家定价的产品，或因对产品有特殊技术要求需要提高或降低价格的，按甲乙双方的商定价执行。</w:t>
      </w:r>
    </w:p>
    <w:p w:rsidR="00243B64" w:rsidP="00EB5E30">
      <w:pPr>
        <w:divId w:val="1494640192"/>
        <w:spacing w:before="240" w:beforeLines="100" w:after="240" w:afterLines="100"/>
        <w:rPr>
          <w:sz w:val="28"/>
        </w:rPr>
      </w:pPr>
      <w:r>
        <w:rPr>
          <w:rFonts w:hint="eastAsia"/>
          <w:sz w:val="28"/>
        </w:rPr>
        <w:t>　　(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rsidR="00243B64" w:rsidP="00EB5E30">
      <w:pPr>
        <w:divId w:val="1494640192"/>
        <w:spacing w:before="240" w:beforeLines="100" w:after="240" w:afterLines="100"/>
        <w:rPr>
          <w:sz w:val="28"/>
        </w:rPr>
      </w:pPr>
      <w:r>
        <w:rPr>
          <w:rFonts w:hint="eastAsia"/>
          <w:sz w:val="28"/>
        </w:rPr>
        <w:t>　　2.产品货款的结算：产品的货款、实际支付的运杂费和其它费用的结算，按照中国人民银行结算办法的规定办理。</w:t>
      </w:r>
    </w:p>
    <w:p w:rsidR="00243B64" w:rsidP="00EB5E30">
      <w:pPr>
        <w:divId w:val="1494640192"/>
        <w:spacing w:before="240" w:beforeLines="100" w:after="240" w:afterLines="100"/>
        <w:rPr>
          <w:sz w:val="28"/>
        </w:rPr>
      </w:pPr>
      <w:r>
        <w:rPr>
          <w:rFonts w:hint="eastAsia"/>
          <w:sz w:val="28"/>
        </w:rPr>
        <w:t>　　(用托收承付方式结算的，合同中应注明验单付款或验货付款。验货付款的承付期限一般为十天，从运输部门向收货单位发出提货</w:t>
      </w:r>
      <w:r>
        <w:rPr>
          <w:rFonts w:hint="eastAsia"/>
          <w:sz w:val="28"/>
        </w:rPr>
        <w:t>通知的次日起算。凡当事人在合同中约定缩短或延长验货期限的，应当在托收凭证上写明，银行从其规定。)</w:t>
      </w:r>
    </w:p>
    <w:p w:rsidR="00243B64" w:rsidP="00EB5E30">
      <w:pPr>
        <w:divId w:val="1494640192"/>
        <w:spacing w:before="240" w:beforeLines="100" w:after="240" w:afterLines="100"/>
        <w:rPr>
          <w:sz w:val="28"/>
        </w:rPr>
      </w:pPr>
      <w:r>
        <w:rPr>
          <w:rFonts w:hint="eastAsia"/>
          <w:sz w:val="28"/>
        </w:rPr>
        <w:t>　　第七条 验收方法</w:t>
      </w:r>
    </w:p>
    <w:p w:rsidR="00243B64" w:rsidP="00EB5E30">
      <w:pPr>
        <w:divId w:val="1494640192"/>
        <w:spacing w:before="240" w:beforeLines="100" w:after="240" w:afterLines="100"/>
        <w:rPr>
          <w:sz w:val="28"/>
        </w:rPr>
      </w:pPr>
      <w:r>
        <w:rPr>
          <w:rFonts w:hint="eastAsia"/>
          <w:sz w:val="28"/>
        </w:rPr>
        <w:t>　　(合同应明确规定：1.验收时间;2.验收手段;3.验收标准;4.由谁负责验收和试验;5.在验收中发生纠纷后，由哪一级主管产品质量监督检查机关执行仲裁等等。)</w:t>
      </w:r>
    </w:p>
    <w:p w:rsidR="00243B64" w:rsidP="00EB5E30">
      <w:pPr>
        <w:divId w:val="1494640192"/>
        <w:spacing w:before="240" w:beforeLines="100" w:after="240" w:afterLines="100"/>
        <w:rPr>
          <w:sz w:val="28"/>
        </w:rPr>
      </w:pPr>
      <w:r>
        <w:rPr>
          <w:rFonts w:hint="eastAsia"/>
          <w:sz w:val="28"/>
        </w:rPr>
        <w:t>　　第八条 对产品提出异议的时间和办法</w:t>
      </w:r>
    </w:p>
    <w:p w:rsidR="00243B64" w:rsidP="00EB5E30">
      <w:pPr>
        <w:divId w:val="1494640192"/>
        <w:spacing w:before="240" w:beforeLines="100" w:after="240" w:afterLines="100"/>
        <w:rPr>
          <w:sz w:val="28"/>
        </w:rPr>
      </w:pPr>
      <w:r>
        <w:rPr>
          <w:rFonts w:hint="eastAsia"/>
          <w:sz w:val="28"/>
        </w:rPr>
        <w:t>　　1.甲方在验收中，如果发现产品的品种、型号、规格、花色和质量不合规定，应一面妥为保管，一面在__天内向乙方提出书面异议;在托收承付期内，甲方有权拒付不符合合同规定部分的货款。</w:t>
      </w:r>
    </w:p>
    <w:p w:rsidR="00243B64" w:rsidP="00EB5E30">
      <w:pPr>
        <w:divId w:val="1494640192"/>
        <w:spacing w:before="240" w:beforeLines="100" w:after="240" w:afterLines="100"/>
        <w:rPr>
          <w:sz w:val="28"/>
        </w:rPr>
      </w:pPr>
      <w:r>
        <w:rPr>
          <w:rFonts w:hint="eastAsia"/>
          <w:sz w:val="28"/>
        </w:rPr>
        <w:t>　　2.如甲方未按规定期限提出书面异议的，视为所交产品符合合同规定。</w:t>
      </w:r>
    </w:p>
    <w:p w:rsidR="00243B64" w:rsidP="00EB5E30">
      <w:pPr>
        <w:divId w:val="1494640192"/>
        <w:spacing w:before="240" w:beforeLines="100" w:after="240" w:afterLines="100"/>
        <w:rPr>
          <w:sz w:val="28"/>
        </w:rPr>
      </w:pPr>
      <w:r>
        <w:rPr>
          <w:rFonts w:hint="eastAsia"/>
          <w:sz w:val="28"/>
        </w:rPr>
        <w:t>　　3.甲方因使用、保管、保养不善等造成产品质量下降的，不得提出异议。</w:t>
      </w:r>
    </w:p>
    <w:p w:rsidR="00243B64" w:rsidP="00EB5E30">
      <w:pPr>
        <w:divId w:val="1494640192"/>
        <w:spacing w:before="240" w:beforeLines="100" w:after="240" w:afterLines="100"/>
        <w:rPr>
          <w:sz w:val="28"/>
        </w:rPr>
      </w:pPr>
      <w:r>
        <w:rPr>
          <w:rFonts w:hint="eastAsia"/>
          <w:sz w:val="28"/>
        </w:rPr>
        <w:t>　　4.乙方在接到需方书面异议后，应在十天内(另有规定或当事人另行商定期限者除外)负责处理，否则，即视为默认甲方提出的异议和处理意见。</w:t>
      </w:r>
    </w:p>
    <w:p w:rsidR="00243B64" w:rsidP="00EB5E30">
      <w:pPr>
        <w:divId w:val="1494640192"/>
        <w:spacing w:before="240" w:beforeLines="100" w:after="240" w:afterLines="100"/>
        <w:rPr>
          <w:sz w:val="28"/>
        </w:rPr>
      </w:pPr>
      <w:r>
        <w:rPr>
          <w:rFonts w:hint="eastAsia"/>
          <w:sz w:val="28"/>
        </w:rPr>
        <w:t>　　(甲方提出的书面异议中，应说明合同号、运单号、车或船只、发货和到货日期;说明不符合规定的产品名称、型号、规格、花色、标志、牌号、批号、合格证或质量号、数量、包装、检验方法、检验情况和检验证明;提出不符合规定的产品的处理意见，以及当事人双方商定的必须说明的事项。)</w:t>
      </w:r>
    </w:p>
    <w:p w:rsidR="00243B64" w:rsidP="00EB5E30">
      <w:pPr>
        <w:divId w:val="1494640192"/>
        <w:spacing w:before="240" w:beforeLines="100" w:after="240" w:afterLines="100"/>
        <w:rPr>
          <w:sz w:val="28"/>
        </w:rPr>
      </w:pPr>
      <w:r>
        <w:rPr>
          <w:rFonts w:hint="eastAsia"/>
          <w:sz w:val="28"/>
        </w:rPr>
        <w:t>　　第九条 乙方的违约责任</w:t>
      </w:r>
    </w:p>
    <w:p w:rsidR="00243B64" w:rsidP="00EB5E30">
      <w:pPr>
        <w:divId w:val="1494640192"/>
        <w:spacing w:before="240" w:beforeLines="100" w:after="240" w:afterLines="100"/>
        <w:rPr>
          <w:sz w:val="28"/>
        </w:rPr>
      </w:pPr>
      <w:r>
        <w:rPr>
          <w:rFonts w:hint="eastAsia"/>
          <w:sz w:val="28"/>
        </w:rPr>
        <w:t>　　1.乙方不能交货的，应向甲方偿付不能交货部分货款的__%(通用产品的幅度为1-5%，专用产品的幅度为10-30%)的违约金。</w:t>
      </w:r>
    </w:p>
    <w:p w:rsidR="00243B64" w:rsidP="00EB5E30">
      <w:pPr>
        <w:divId w:val="1494640192"/>
        <w:spacing w:before="240" w:beforeLines="100" w:after="240" w:afterLines="100"/>
        <w:rPr>
          <w:sz w:val="28"/>
        </w:rPr>
      </w:pPr>
      <w:r>
        <w:rPr>
          <w:rFonts w:hint="eastAsia"/>
          <w:sz w:val="28"/>
        </w:rPr>
        <w:t>　　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rsidR="00243B64" w:rsidP="00EB5E30">
      <w:pPr>
        <w:divId w:val="1494640192"/>
        <w:spacing w:before="240" w:beforeLines="100" w:after="240" w:afterLines="100"/>
        <w:rPr>
          <w:sz w:val="28"/>
        </w:rPr>
      </w:pPr>
      <w:r>
        <w:rPr>
          <w:rFonts w:hint="eastAsia"/>
          <w:sz w:val="28"/>
        </w:rPr>
        <w:t>　　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rsidR="00243B64" w:rsidP="00EB5E30">
      <w:pPr>
        <w:divId w:val="1494640192"/>
        <w:spacing w:before="240" w:beforeLines="100" w:after="240" w:afterLines="100"/>
        <w:rPr>
          <w:sz w:val="28"/>
        </w:rPr>
      </w:pPr>
      <w:r>
        <w:rPr>
          <w:rFonts w:hint="eastAsia"/>
          <w:sz w:val="28"/>
        </w:rPr>
        <w:t>　　4.乙方逾期交货的，应比照中国人民银行有关延期付款的规定，按逾期交货部分货款计算，向甲方偿付逾期交货的违约金，并承担甲方因此所受的损失费用。</w:t>
      </w:r>
    </w:p>
    <w:p w:rsidR="00243B64" w:rsidP="00EB5E30">
      <w:pPr>
        <w:divId w:val="1494640192"/>
        <w:spacing w:before="240" w:beforeLines="100" w:after="240" w:afterLines="100"/>
        <w:rPr>
          <w:sz w:val="28"/>
        </w:rPr>
      </w:pPr>
      <w:r>
        <w:rPr>
          <w:rFonts w:hint="eastAsia"/>
          <w:sz w:val="28"/>
        </w:rPr>
        <w:t>　　5.乙方提前交货的产品、多交的产品和品种、型号、规格、花色、质量不符合合同规定的产品，甲方在代保管期内实际支付的保管、保养等费用以及非因甲方保管不善而发生的损失，应当由乙方承担。</w:t>
      </w:r>
    </w:p>
    <w:p w:rsidR="00243B64" w:rsidP="00EB5E30">
      <w:pPr>
        <w:divId w:val="1494640192"/>
        <w:spacing w:before="240" w:beforeLines="100" w:after="240" w:afterLines="100"/>
        <w:rPr>
          <w:sz w:val="28"/>
        </w:rPr>
      </w:pPr>
      <w:r>
        <w:rPr>
          <w:rFonts w:hint="eastAsia"/>
          <w:sz w:val="28"/>
        </w:rPr>
        <w:t>　　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rsidR="00243B64" w:rsidP="00EB5E30">
      <w:pPr>
        <w:divId w:val="1494640192"/>
        <w:spacing w:before="240" w:beforeLines="100" w:after="240" w:afterLines="100"/>
        <w:rPr>
          <w:sz w:val="28"/>
        </w:rPr>
      </w:pPr>
      <w:r>
        <w:rPr>
          <w:rFonts w:hint="eastAsia"/>
          <w:sz w:val="28"/>
        </w:rPr>
        <w:t>　　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rsidR="00243B64" w:rsidP="00EB5E30">
      <w:pPr>
        <w:divId w:val="1494640192"/>
        <w:spacing w:before="240" w:beforeLines="100" w:after="240" w:afterLines="100"/>
        <w:rPr>
          <w:sz w:val="28"/>
        </w:rPr>
      </w:pPr>
      <w:r>
        <w:rPr>
          <w:rFonts w:hint="eastAsia"/>
          <w:sz w:val="28"/>
        </w:rPr>
        <w:t>　　第十条 甲方的违约责任</w:t>
      </w:r>
    </w:p>
    <w:p w:rsidR="00243B64" w:rsidP="00EB5E30">
      <w:pPr>
        <w:divId w:val="1494640192"/>
        <w:spacing w:before="240" w:beforeLines="100" w:after="240" w:afterLines="100"/>
        <w:rPr>
          <w:sz w:val="28"/>
        </w:rPr>
      </w:pPr>
      <w:r>
        <w:rPr>
          <w:rFonts w:hint="eastAsia"/>
          <w:sz w:val="28"/>
        </w:rPr>
        <w:t>　　1.甲方中途退货，应向乙方偿付退货部分货款__%(通用产品的幅度为1-5%，专用产品的幅度为10-30%)的违约金。</w:t>
      </w:r>
    </w:p>
    <w:p w:rsidR="00243B64" w:rsidP="00EB5E30">
      <w:pPr>
        <w:divId w:val="1494640192"/>
        <w:spacing w:before="240" w:beforeLines="100" w:after="240" w:afterLines="100"/>
        <w:rPr>
          <w:sz w:val="28"/>
        </w:rPr>
      </w:pPr>
      <w:r>
        <w:rPr>
          <w:rFonts w:hint="eastAsia"/>
          <w:sz w:val="28"/>
        </w:rPr>
        <w:t>　　2.甲方未按合同规定的时间和要求提供应交的技术资料或包装物的，除交货日期得以顺延外，应比照中国人民银行有关延期付款的规定，按顺延交货部分货款计算，向乙方偿付顺延交货的违约金;如果不能提供的，按中途退货处理。</w:t>
      </w:r>
    </w:p>
    <w:p w:rsidR="00243B64" w:rsidP="00EB5E30">
      <w:pPr>
        <w:divId w:val="1494640192"/>
        <w:spacing w:before="240" w:beforeLines="100" w:after="240" w:afterLines="100"/>
        <w:rPr>
          <w:sz w:val="28"/>
        </w:rPr>
      </w:pPr>
      <w:r>
        <w:rPr>
          <w:rFonts w:hint="eastAsia"/>
          <w:sz w:val="28"/>
        </w:rPr>
        <w:t>　　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rsidR="00243B64" w:rsidP="00EB5E30">
      <w:pPr>
        <w:divId w:val="1494640192"/>
        <w:spacing w:before="240" w:beforeLines="100" w:after="240" w:afterLines="100"/>
        <w:rPr>
          <w:sz w:val="28"/>
        </w:rPr>
      </w:pPr>
      <w:r>
        <w:rPr>
          <w:rFonts w:hint="eastAsia"/>
          <w:sz w:val="28"/>
        </w:rPr>
        <w:t>　　4.甲方逾期付款的，应按照中国人民银行有关延期付款的规定向乙方偿付逾期付款的违约金。</w:t>
      </w:r>
    </w:p>
    <w:p w:rsidR="00243B64" w:rsidP="00EB5E30">
      <w:pPr>
        <w:divId w:val="1494640192"/>
        <w:spacing w:before="240" w:beforeLines="100" w:after="240" w:afterLines="100"/>
        <w:rPr>
          <w:sz w:val="28"/>
        </w:rPr>
      </w:pPr>
      <w:r>
        <w:rPr>
          <w:rFonts w:hint="eastAsia"/>
          <w:sz w:val="28"/>
        </w:rPr>
        <w:t>　　5.甲方违反合同规定拒绝接货的，应当承担由此造成的损失和运输部门的罚款。</w:t>
      </w:r>
    </w:p>
    <w:p w:rsidR="00243B64" w:rsidP="00EB5E30">
      <w:pPr>
        <w:divId w:val="1494640192"/>
        <w:spacing w:before="240" w:beforeLines="100" w:after="240" w:afterLines="100"/>
        <w:rPr>
          <w:sz w:val="28"/>
        </w:rPr>
      </w:pPr>
      <w:r>
        <w:rPr>
          <w:rFonts w:hint="eastAsia"/>
          <w:sz w:val="28"/>
        </w:rPr>
        <w:t>　　6.甲方如错填到货地点或接货人，或对乙方提出错误异议，应承担乙方因此所受的损失。</w:t>
      </w:r>
    </w:p>
    <w:p w:rsidR="00243B64" w:rsidP="00EB5E30">
      <w:pPr>
        <w:divId w:val="1494640192"/>
        <w:spacing w:before="240" w:beforeLines="100" w:after="240" w:afterLines="100"/>
        <w:rPr>
          <w:sz w:val="28"/>
        </w:rPr>
      </w:pPr>
      <w:r>
        <w:rPr>
          <w:rFonts w:hint="eastAsia"/>
          <w:sz w:val="28"/>
        </w:rPr>
        <w:t>　　第十一条 不可抗力</w:t>
      </w:r>
    </w:p>
    <w:p w:rsidR="00243B64" w:rsidP="00EB5E30">
      <w:pPr>
        <w:divId w:val="1494640192"/>
        <w:spacing w:before="240" w:beforeLines="100" w:after="240" w:afterLines="100"/>
        <w:rPr>
          <w:sz w:val="28"/>
        </w:rPr>
      </w:pPr>
      <w:r>
        <w:rPr>
          <w:rFonts w:hint="eastAsia"/>
          <w:sz w:val="28"/>
        </w:rPr>
        <w:t>　　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243B64" w:rsidP="00EB5E30">
      <w:pPr>
        <w:divId w:val="1494640192"/>
        <w:spacing w:before="240" w:beforeLines="100" w:after="240" w:afterLines="100"/>
        <w:rPr>
          <w:sz w:val="28"/>
        </w:rPr>
      </w:pPr>
      <w:r>
        <w:rPr>
          <w:rFonts w:hint="eastAsia"/>
          <w:sz w:val="28"/>
        </w:rPr>
        <w:t>　　第十二条 其它</w:t>
      </w:r>
    </w:p>
    <w:p w:rsidR="00243B64" w:rsidP="00EB5E30">
      <w:pPr>
        <w:divId w:val="1494640192"/>
        <w:spacing w:before="240" w:beforeLines="100" w:after="240" w:afterLines="100"/>
        <w:rPr>
          <w:sz w:val="28"/>
        </w:rPr>
      </w:pPr>
      <w:r>
        <w:rPr>
          <w:rFonts w:hint="eastAsia"/>
          <w:sz w:val="28"/>
        </w:rPr>
        <w:t>　　按本合同规定应该偿付的违约金、赔偿金、保管保养费和各种经济损失，应当在明确责任后十天内，按银行规定的结算办法付清，否则按逾期付款处理。但任何一方不得自行扣发货物或扣付货款来充抵。</w:t>
      </w:r>
    </w:p>
    <w:p w:rsidR="00243B64" w:rsidP="00EB5E30">
      <w:pPr>
        <w:divId w:val="1494640192"/>
        <w:spacing w:before="240" w:beforeLines="100" w:after="240" w:afterLines="100"/>
        <w:rPr>
          <w:sz w:val="28"/>
        </w:rPr>
      </w:pPr>
      <w:r>
        <w:rPr>
          <w:rFonts w:hint="eastAsia"/>
          <w:sz w:val="28"/>
        </w:rPr>
        <w:t>　　解决合同纠纷的方式：执行本合同发生争议，由当事人双方协商解决。协商不成，双方同意由____仲裁委员会仲裁(当事人双方不在本合同中约定仲裁机构，事后又没有达成书面仲裁协议的，可向人民法院起诉)。</w:t>
      </w:r>
    </w:p>
    <w:p w:rsidR="00243B64" w:rsidP="00EB5E30">
      <w:pPr>
        <w:divId w:val="1494640192"/>
        <w:spacing w:before="240" w:beforeLines="100" w:after="240" w:afterLines="100"/>
        <w:rPr>
          <w:sz w:val="28"/>
        </w:rPr>
      </w:pPr>
      <w:r>
        <w:rPr>
          <w:rFonts w:hint="eastAsia"/>
          <w:sz w:val="28"/>
        </w:rPr>
        <w:t>　　本合同自__年__月__日起生效，合同执行期内，甲乙双方均不得随意变更或解除合同。合同如有未尽事宜，须经双方共同协商，</w:t>
      </w:r>
      <w:r>
        <w:rPr>
          <w:rFonts w:hint="eastAsia"/>
          <w:sz w:val="28"/>
        </w:rPr>
        <w:t>作出</w:t>
      </w:r>
      <w:r>
        <w:rPr>
          <w:rFonts w:hint="eastAsia"/>
          <w:sz w:val="28"/>
        </w:rPr>
        <w:t>补充规定，补充规定与本合同具有同等效力。本合同正本一式二份，甲乙双方各执一份;合同副本一式____份，分送甲乙双方的主管部门、银行(如经公证或</w:t>
      </w:r>
      <w:r>
        <w:rPr>
          <w:rFonts w:hint="eastAsia"/>
          <w:sz w:val="28"/>
        </w:rPr>
        <w:t>鉴证</w:t>
      </w:r>
      <w:r>
        <w:rPr>
          <w:rFonts w:hint="eastAsia"/>
          <w:sz w:val="28"/>
        </w:rPr>
        <w:t>，应送公证或</w:t>
      </w:r>
      <w:r>
        <w:rPr>
          <w:rFonts w:hint="eastAsia"/>
          <w:sz w:val="28"/>
        </w:rPr>
        <w:t>鉴证</w:t>
      </w:r>
      <w:r>
        <w:rPr>
          <w:rFonts w:hint="eastAsia"/>
          <w:sz w:val="28"/>
        </w:rPr>
        <w:t>机关)……等单位各留存一份。</w:t>
      </w:r>
    </w:p>
    <w:p w:rsidR="00243B64" w:rsidP="00EB5E30">
      <w:pPr>
        <w:divId w:val="1494640192"/>
        <w:spacing w:before="240" w:beforeLines="100" w:after="240" w:afterLines="100"/>
        <w:rPr>
          <w:sz w:val="28"/>
        </w:rPr>
      </w:pPr>
      <w:r>
        <w:rPr>
          <w:rFonts w:hint="eastAsia"/>
          <w:sz w:val="28"/>
        </w:rPr>
        <w:t>　　购货单位(甲方)：____(公章)</w:t>
      </w:r>
    </w:p>
    <w:p w:rsidR="00243B64" w:rsidP="00EB5E30">
      <w:pPr>
        <w:divId w:val="1494640192"/>
        <w:spacing w:before="240" w:beforeLines="100" w:after="240" w:afterLines="100"/>
        <w:rPr>
          <w:sz w:val="28"/>
        </w:rPr>
      </w:pPr>
      <w:r>
        <w:rPr>
          <w:rFonts w:hint="eastAsia"/>
          <w:sz w:val="28"/>
        </w:rPr>
        <w:t>　　代表人：____(盖章)</w:t>
      </w:r>
    </w:p>
    <w:p w:rsidR="00243B64" w:rsidP="00EB5E30">
      <w:pPr>
        <w:divId w:val="1494640192"/>
        <w:spacing w:before="240" w:beforeLines="100" w:after="240" w:afterLines="100"/>
        <w:rPr>
          <w:sz w:val="28"/>
        </w:rPr>
      </w:pPr>
      <w:r>
        <w:rPr>
          <w:rFonts w:hint="eastAsia"/>
          <w:sz w:val="28"/>
        </w:rPr>
        <w:t>　　地址：____</w:t>
      </w:r>
    </w:p>
    <w:p w:rsidR="00243B64" w:rsidP="00EB5E30">
      <w:pPr>
        <w:divId w:val="1494640192"/>
        <w:spacing w:before="240" w:beforeLines="100" w:after="240" w:afterLines="100"/>
        <w:rPr>
          <w:sz w:val="28"/>
        </w:rPr>
      </w:pPr>
      <w:r>
        <w:rPr>
          <w:rFonts w:hint="eastAsia"/>
          <w:sz w:val="28"/>
        </w:rPr>
        <w:t>　　开户银行：____</w:t>
      </w:r>
    </w:p>
    <w:p w:rsidR="00243B64" w:rsidP="00EB5E30">
      <w:pPr>
        <w:divId w:val="1494640192"/>
        <w:spacing w:before="240" w:beforeLines="100" w:after="240" w:afterLines="100"/>
        <w:rPr>
          <w:sz w:val="28"/>
        </w:rPr>
      </w:pPr>
      <w:r>
        <w:rPr>
          <w:rFonts w:hint="eastAsia"/>
          <w:sz w:val="28"/>
        </w:rPr>
        <w:t>　　</w:t>
      </w:r>
      <w:r>
        <w:rPr>
          <w:rFonts w:hint="eastAsia"/>
          <w:sz w:val="28"/>
        </w:rPr>
        <w:t>帐号</w:t>
      </w:r>
      <w:r>
        <w:rPr>
          <w:rFonts w:hint="eastAsia"/>
          <w:sz w:val="28"/>
        </w:rPr>
        <w:t>：____</w:t>
      </w:r>
    </w:p>
    <w:p w:rsidR="00243B64" w:rsidP="00EB5E30">
      <w:pPr>
        <w:divId w:val="1494640192"/>
        <w:spacing w:before="240" w:beforeLines="100" w:after="240" w:afterLines="100"/>
        <w:rPr>
          <w:sz w:val="28"/>
        </w:rPr>
      </w:pPr>
      <w:r>
        <w:rPr>
          <w:rFonts w:hint="eastAsia"/>
          <w:sz w:val="28"/>
        </w:rPr>
        <w:t>　　电话：____</w:t>
      </w:r>
    </w:p>
    <w:p w:rsidR="00243B64" w:rsidP="00EB5E30">
      <w:pPr>
        <w:divId w:val="1494640192"/>
        <w:spacing w:before="240" w:beforeLines="100" w:after="240" w:afterLines="100"/>
        <w:rPr>
          <w:sz w:val="28"/>
        </w:rPr>
      </w:pPr>
      <w:r>
        <w:rPr>
          <w:rFonts w:hint="eastAsia"/>
          <w:sz w:val="28"/>
        </w:rPr>
        <w:t>　　供货单位(乙方)____(公章)</w:t>
      </w:r>
    </w:p>
    <w:p w:rsidR="00243B64" w:rsidP="00EB5E30">
      <w:pPr>
        <w:divId w:val="1494640192"/>
        <w:spacing w:before="240" w:beforeLines="100" w:after="240" w:afterLines="100"/>
        <w:rPr>
          <w:sz w:val="28"/>
        </w:rPr>
      </w:pPr>
      <w:r>
        <w:rPr>
          <w:rFonts w:hint="eastAsia"/>
          <w:sz w:val="28"/>
        </w:rPr>
        <w:t>　　代表人：____(盖章)</w:t>
      </w:r>
    </w:p>
    <w:p w:rsidR="00243B64" w:rsidP="00EB5E30">
      <w:pPr>
        <w:divId w:val="1494640192"/>
        <w:spacing w:before="240" w:beforeLines="100" w:after="240" w:afterLines="100"/>
        <w:rPr>
          <w:sz w:val="28"/>
        </w:rPr>
      </w:pPr>
      <w:r>
        <w:rPr>
          <w:rFonts w:hint="eastAsia"/>
          <w:sz w:val="28"/>
        </w:rPr>
        <w:t>　　地址：____</w:t>
      </w:r>
    </w:p>
    <w:p w:rsidR="00243B64" w:rsidP="00EB5E30">
      <w:pPr>
        <w:divId w:val="1494640192"/>
        <w:spacing w:before="240" w:beforeLines="100" w:after="240" w:afterLines="100"/>
        <w:rPr>
          <w:sz w:val="28"/>
        </w:rPr>
      </w:pPr>
      <w:r>
        <w:rPr>
          <w:rFonts w:hint="eastAsia"/>
          <w:sz w:val="28"/>
        </w:rPr>
        <w:t>　　开户银行：____</w:t>
      </w:r>
    </w:p>
    <w:p w:rsidR="00243B64" w:rsidP="00EB5E30">
      <w:pPr>
        <w:divId w:val="1494640192"/>
        <w:spacing w:before="240" w:beforeLines="100" w:after="240" w:afterLines="100"/>
        <w:rPr>
          <w:sz w:val="28"/>
        </w:rPr>
      </w:pPr>
      <w:r>
        <w:rPr>
          <w:rFonts w:hint="eastAsia"/>
          <w:sz w:val="28"/>
        </w:rPr>
        <w:t>　　</w:t>
      </w:r>
      <w:r>
        <w:rPr>
          <w:rFonts w:hint="eastAsia"/>
          <w:sz w:val="28"/>
        </w:rPr>
        <w:t>帐号</w:t>
      </w:r>
      <w:r>
        <w:rPr>
          <w:rFonts w:hint="eastAsia"/>
          <w:sz w:val="28"/>
        </w:rPr>
        <w:t>：____</w:t>
      </w:r>
    </w:p>
    <w:p w:rsidR="00243B64" w:rsidP="00EB5E30">
      <w:pPr>
        <w:divId w:val="1494640192"/>
        <w:spacing w:before="240" w:beforeLines="100" w:after="240" w:afterLines="100"/>
        <w:rPr>
          <w:sz w:val="28"/>
        </w:rPr>
      </w:pPr>
      <w:r>
        <w:rPr>
          <w:rFonts w:hint="eastAsia"/>
          <w:sz w:val="28"/>
        </w:rPr>
        <w:t>　　电话：____</w:t>
      </w:r>
    </w:p>
    <w:p w:rsidR="00243B64" w:rsidP="00EB5E30">
      <w:pPr>
        <w:divId w:val="1494640192"/>
        <w:spacing w:before="240" w:beforeLines="100" w:after="240" w:afterLines="100"/>
        <w:rPr>
          <w:sz w:val="28"/>
        </w:rPr>
      </w:pPr>
      <w:r>
        <w:rPr>
          <w:rFonts w:hint="eastAsia"/>
          <w:sz w:val="28"/>
        </w:rPr>
        <w:t>　　__年__月__日订</w:t>
      </w:r>
    </w:p>
    <w:p w:rsidR="00243B64" w:rsidP="00EB5E30">
      <w:pPr>
        <w:divId w:val="1494640192"/>
        <w:spacing w:before="240" w:beforeLines="100" w:after="240" w:afterLines="100"/>
        <w:rPr>
          <w:sz w:val="28"/>
        </w:rPr>
      </w:pPr>
      <w:r>
        <w:rPr>
          <w:rFonts w:hint="eastAsia"/>
          <w:sz w:val="28"/>
        </w:rPr>
        <w:t> </w:t>
      </w:r>
    </w:p>
    <w:p w:rsidR="00243B64" w:rsidP="00EB5E30">
      <w:pPr>
        <w:divId w:val="1494640192"/>
        <w:spacing w:before="240" w:beforeLines="100" w:after="240" w:afterLines="100"/>
        <w:rPr>
          <w:sz w:val="28"/>
        </w:rPr>
      </w:pPr>
    </w:p>
    <w:p w:rsidR="00243B64" w:rsidP="00EB5E30">
      <w:pPr>
        <w:divId w:val="1494640192"/>
        <w:spacing w:before="240" w:beforeLines="100" w:after="240" w:afterLines="100"/>
        <w:rPr>
          <w:sz w:val="28"/>
        </w:rPr>
      </w:pPr>
    </w:p>
    <w:p w:rsidR="00243B64" w:rsidP="00EB5E30">
      <w:pPr>
        <w:divId w:val="1494640192"/>
        <w:spacing w:before="240" w:beforeLines="100" w:after="240" w:afterLines="100"/>
        <w:rPr>
          <w:sz w:val="28"/>
        </w:rPr>
      </w:pPr>
    </w:p>
    <w:p w:rsidR="00243B64" w:rsidP="00EB5E30">
      <w:pPr>
        <w:divId w:val="1494640192"/>
        <w:spacing w:before="240" w:beforeLines="100" w:after="240" w:afterLines="100"/>
        <w:rPr>
          <w:sz w:val="28"/>
        </w:rPr>
      </w:pPr>
    </w:p>
    <w:p w:rsidR="00243B64" w:rsidP="00EB5E30">
      <w:pPr>
        <w:divId w:val="1494640192"/>
        <w:spacing w:before="240" w:beforeLines="100" w:after="240" w:afterLines="100"/>
        <w:rPr>
          <w:sz w:val="28"/>
        </w:rPr>
      </w:pPr>
    </w:p>
    <w:p w:rsidR="00243B64" w:rsidP="00EB5E30">
      <w:pPr>
        <w:divId w:val="1494640192"/>
        <w:spacing w:before="240" w:beforeLines="100" w:after="240" w:afterLines="100"/>
        <w:rPr>
          <w:sz w:val="28"/>
        </w:rPr>
      </w:pPr>
    </w:p>
    <w:p w:rsidR="00243B64" w:rsidP="00EB5E30">
      <w:pPr>
        <w:divId w:val="1494640192"/>
        <w:spacing w:before="240" w:beforeLines="100" w:after="240" w:afterLines="100"/>
        <w:rPr>
          <w:sz w:val="28"/>
        </w:rPr>
      </w:pPr>
    </w:p>
    <w:p w:rsidR="00243B64" w:rsidP="00EB5E30">
      <w:pPr>
        <w:divId w:val="1494640192"/>
        <w:spacing w:before="240" w:beforeLines="100" w:after="240" w:afterLines="100"/>
        <w:rPr>
          <w:sz w:val="28"/>
        </w:rPr>
      </w:pPr>
    </w:p>
    <w:p w:rsidR="00243B64" w:rsidP="00EB5E30">
      <w:pPr>
        <w:divId w:val="1494640192"/>
        <w:spacing w:before="240" w:beforeLines="100" w:after="240" w:afterLines="100"/>
        <w:rPr>
          <w:sz w:val="28"/>
        </w:rPr>
      </w:pPr>
    </w:p>
    <w:p w:rsidR="00243B64" w:rsidP="00B26DF3">
      <w:pPr>
        <w:divId w:val="1494640192"/>
        <w:spacing w:before="240" w:beforeLines="100" w:after="240" w:afterLines="100"/>
        <w:rPr>
          <w:sz w:val="28"/>
        </w:rPr>
      </w:pPr>
    </w:p>
    <w:sectPr>
      <w:footerReference w:type="even" r:id="rId5"/>
      <w:footerReference w:type="default" r:id="rId6"/>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3B64">
    <w:pPr>
      <w:pStyle w:val="Footer"/>
      <w:framePr w:wrap="around" w:vAnchor="text" w:hAnchor="margin" w:xAlign="center"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rPr>
      <w:fldChar w:fldCharType="end"/>
    </w:r>
  </w:p>
  <w:p w:rsidR="00243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3B64">
    <w:pPr>
      <w:pStyle w:val="Footer"/>
      <w:framePr w:wrap="around" w:vAnchor="text" w:hAnchor="margin" w:xAlign="center"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C85D02">
      <w:rPr>
        <w:rStyle w:val="PageNumber"/>
        <w:noProof/>
      </w:rPr>
      <w:t>1</w:t>
    </w:r>
    <w:r>
      <w:rPr>
        <w:rStyle w:val="PageNumber"/>
        <w:rFonts w:hint="eastAsia"/>
      </w:rPr>
      <w:fldChar w:fldCharType="end"/>
    </w:r>
  </w:p>
  <w:p w:rsidR="00243B6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F3"/>
    <w:rsid w:val="00023570"/>
    <w:rsid w:val="000B1F3C"/>
    <w:rsid w:val="00161EF7"/>
    <w:rsid w:val="001A1DF1"/>
    <w:rsid w:val="00243B64"/>
    <w:rsid w:val="002F67A6"/>
    <w:rsid w:val="00344BE1"/>
    <w:rsid w:val="00361C0B"/>
    <w:rsid w:val="00381A59"/>
    <w:rsid w:val="003D1194"/>
    <w:rsid w:val="004E3D44"/>
    <w:rsid w:val="007F4462"/>
    <w:rsid w:val="008149F2"/>
    <w:rsid w:val="00974ECC"/>
    <w:rsid w:val="009D2E17"/>
    <w:rsid w:val="009E222D"/>
    <w:rsid w:val="00AB752E"/>
    <w:rsid w:val="00B26DF3"/>
    <w:rsid w:val="00C31A77"/>
    <w:rsid w:val="00C85D02"/>
    <w:rsid w:val="00D654EE"/>
    <w:rsid w:val="00D67148"/>
    <w:rsid w:val="00E22CC7"/>
    <w:rsid w:val="00E97506"/>
    <w:rsid w:val="00EB5E30"/>
    <w:rsid w:val="00EC216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宋体" w:hAnsi="宋体" w:cs="宋体"/>
      <w:sz w:val="24"/>
      <w:szCs w:val="24"/>
    </w:rPr>
  </w:style>
  <w:style w:type="paragraph" w:styleId="Heading1">
    <w:name w:val="heading 1"/>
    <w:basedOn w:val="Normal"/>
    <w:link w:val="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2Char"/>
    <w:uiPriority w:val="9"/>
    <w:qFormat/>
    <w:pPr>
      <w:spacing w:before="100" w:beforeAutospacing="1" w:after="100" w:afterAutospacing="1"/>
      <w:outlineLvl w:val="1"/>
    </w:pPr>
    <w:rPr>
      <w:b/>
      <w:bCs/>
      <w:sz w:val="36"/>
      <w:szCs w:val="36"/>
    </w:rPr>
  </w:style>
  <w:style w:type="paragraph" w:styleId="Heading3">
    <w:name w:val="heading 3"/>
    <w:basedOn w:val="Normal"/>
    <w:link w:val="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strike w:val="0"/>
      <w:dstrike w:val="0"/>
      <w:color w:val="003399"/>
      <w:u w:val="none"/>
      <w:effect w:val="none"/>
    </w:rPr>
  </w:style>
  <w:style w:type="character" w:styleId="FollowedHyperlink">
    <w:name w:val="FollowedHyperlink"/>
    <w:uiPriority w:val="99"/>
    <w:semiHidden/>
    <w:unhideWhenUsed/>
    <w:rPr>
      <w:strike w:val="0"/>
      <w:dstrike w:val="0"/>
      <w:color w:val="003399"/>
      <w:u w:val="none"/>
      <w:effect w:val="none"/>
    </w:rPr>
  </w:style>
  <w:style w:type="character" w:customStyle="1" w:styleId="1Char">
    <w:name w:val="标题 1 Char"/>
    <w:link w:val="Heading1"/>
    <w:uiPriority w:val="9"/>
    <w:locked/>
    <w:rPr>
      <w:rFonts w:ascii="宋体" w:eastAsia="宋体" w:hAnsi="宋体" w:cs="宋体" w:hint="eastAsia"/>
      <w:b/>
      <w:bCs/>
      <w:kern w:val="44"/>
      <w:sz w:val="44"/>
      <w:szCs w:val="44"/>
    </w:rPr>
  </w:style>
  <w:style w:type="character" w:customStyle="1" w:styleId="2Char">
    <w:name w:val="标题 2 Char"/>
    <w:link w:val="Heading2"/>
    <w:uiPriority w:val="9"/>
    <w:semiHidden/>
    <w:locked/>
    <w:rPr>
      <w:rFonts w:ascii="Cambria" w:eastAsia="宋体" w:hAnsi="Cambria" w:cs="Times New Roman" w:hint="default"/>
      <w:b/>
      <w:bCs/>
      <w:sz w:val="32"/>
      <w:szCs w:val="32"/>
    </w:rPr>
  </w:style>
  <w:style w:type="character" w:customStyle="1" w:styleId="3Char">
    <w:name w:val="标题 3 Char"/>
    <w:link w:val="Heading3"/>
    <w:uiPriority w:val="9"/>
    <w:semiHidden/>
    <w:locked/>
    <w:rPr>
      <w:rFonts w:ascii="宋体" w:eastAsia="宋体" w:hAnsi="宋体" w:cs="宋体" w:hint="eastAsia"/>
      <w:b/>
      <w:bCs/>
      <w:sz w:val="32"/>
      <w:szCs w:val="32"/>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Char"/>
    <w:uiPriority w:val="99"/>
    <w:unhideWhenUsed/>
    <w:pPr>
      <w:tabs>
        <w:tab w:val="center" w:pos="4153"/>
        <w:tab w:val="right" w:pos="8306"/>
      </w:tabs>
      <w:snapToGrid w:val="0"/>
      <w:jc w:val="center"/>
    </w:pPr>
    <w:rPr>
      <w:sz w:val="18"/>
      <w:szCs w:val="18"/>
    </w:rPr>
  </w:style>
  <w:style w:type="character" w:customStyle="1" w:styleId="Char">
    <w:name w:val="页眉 Char"/>
    <w:link w:val="Header"/>
    <w:uiPriority w:val="99"/>
    <w:locked/>
    <w:rPr>
      <w:rFonts w:ascii="宋体" w:eastAsia="宋体" w:hAnsi="宋体" w:cs="宋体" w:hint="eastAsia"/>
      <w:sz w:val="18"/>
      <w:szCs w:val="18"/>
    </w:rPr>
  </w:style>
  <w:style w:type="paragraph" w:styleId="Footer">
    <w:name w:val="footer"/>
    <w:basedOn w:val="Normal"/>
    <w:link w:val="Char0"/>
    <w:uiPriority w:val="99"/>
    <w:unhideWhenUsed/>
    <w:pPr>
      <w:tabs>
        <w:tab w:val="center" w:pos="4153"/>
        <w:tab w:val="right" w:pos="8306"/>
      </w:tabs>
      <w:snapToGrid w:val="0"/>
    </w:pPr>
    <w:rPr>
      <w:sz w:val="18"/>
      <w:szCs w:val="18"/>
    </w:rPr>
  </w:style>
  <w:style w:type="character" w:customStyle="1" w:styleId="Char0">
    <w:name w:val="页脚 Char"/>
    <w:link w:val="Footer"/>
    <w:uiPriority w:val="99"/>
    <w:locked/>
    <w:rPr>
      <w:rFonts w:ascii="宋体" w:eastAsia="宋体" w:hAnsi="宋体" w:cs="宋体" w:hint="eastAsia"/>
      <w:sz w:val="18"/>
      <w:szCs w:val="18"/>
    </w:rPr>
  </w:style>
  <w:style w:type="paragraph" w:styleId="BalloonText">
    <w:name w:val="Balloon Text"/>
    <w:basedOn w:val="Normal"/>
    <w:link w:val="Char1"/>
    <w:uiPriority w:val="99"/>
    <w:semiHidden/>
    <w:unhideWhenUsed/>
    <w:rPr>
      <w:sz w:val="18"/>
      <w:szCs w:val="18"/>
    </w:rPr>
  </w:style>
  <w:style w:type="character" w:customStyle="1" w:styleId="Char1">
    <w:name w:val="批注框文本 Char"/>
    <w:link w:val="BalloonText"/>
    <w:uiPriority w:val="99"/>
    <w:semiHidden/>
    <w:locked/>
    <w:rPr>
      <w:rFonts w:ascii="宋体" w:eastAsia="宋体" w:hAnsi="宋体" w:cs="宋体" w:hint="eastAsia"/>
      <w:sz w:val="18"/>
      <w:szCs w:val="18"/>
    </w:rPr>
  </w:style>
  <w:style w:type="paragraph" w:customStyle="1" w:styleId="space20">
    <w:name w:val="space20"/>
    <w:basedOn w:val="Normal"/>
    <w:uiPriority w:val="99"/>
    <w:semiHidden/>
    <w:pPr>
      <w:shd w:val="clear" w:color="auto" w:fill="FFFFFF"/>
      <w:spacing w:before="100" w:beforeAutospacing="1" w:after="100" w:afterAutospacing="1" w:line="300" w:lineRule="atLeast"/>
    </w:pPr>
    <w:rPr>
      <w:sz w:val="30"/>
      <w:szCs w:val="30"/>
    </w:rPr>
  </w:style>
  <w:style w:type="paragraph" w:customStyle="1" w:styleId="s20">
    <w:name w:val="s20"/>
    <w:basedOn w:val="Normal"/>
    <w:uiPriority w:val="99"/>
    <w:semiHidden/>
    <w:pPr>
      <w:spacing w:before="100" w:beforeAutospacing="1" w:after="100" w:afterAutospacing="1" w:line="300" w:lineRule="atLeast"/>
    </w:pPr>
    <w:rPr>
      <w:sz w:val="30"/>
      <w:szCs w:val="30"/>
    </w:rPr>
  </w:style>
  <w:style w:type="paragraph" w:customStyle="1" w:styleId="space15">
    <w:name w:val="space15"/>
    <w:basedOn w:val="Normal"/>
    <w:uiPriority w:val="99"/>
    <w:semiHidden/>
    <w:pPr>
      <w:shd w:val="clear" w:color="auto" w:fill="FFFFFF"/>
      <w:spacing w:before="100" w:beforeAutospacing="1" w:after="100" w:afterAutospacing="1" w:line="225" w:lineRule="atLeast"/>
    </w:pPr>
    <w:rPr>
      <w:sz w:val="23"/>
      <w:szCs w:val="23"/>
    </w:rPr>
  </w:style>
  <w:style w:type="paragraph" w:customStyle="1" w:styleId="s15">
    <w:name w:val="s15"/>
    <w:basedOn w:val="Normal"/>
    <w:uiPriority w:val="99"/>
    <w:semiHidden/>
    <w:pPr>
      <w:spacing w:before="100" w:beforeAutospacing="1" w:after="100" w:afterAutospacing="1" w:line="225" w:lineRule="atLeast"/>
    </w:pPr>
    <w:rPr>
      <w:sz w:val="23"/>
      <w:szCs w:val="23"/>
    </w:rPr>
  </w:style>
  <w:style w:type="paragraph" w:customStyle="1" w:styleId="space10">
    <w:name w:val="space10"/>
    <w:basedOn w:val="Normal"/>
    <w:uiPriority w:val="99"/>
    <w:semiHidden/>
    <w:pPr>
      <w:shd w:val="clear" w:color="auto" w:fill="FFFFFF"/>
      <w:spacing w:before="100" w:beforeAutospacing="1" w:after="100" w:afterAutospacing="1" w:line="150" w:lineRule="atLeast"/>
    </w:pPr>
    <w:rPr>
      <w:sz w:val="15"/>
      <w:szCs w:val="15"/>
    </w:rPr>
  </w:style>
  <w:style w:type="paragraph" w:customStyle="1" w:styleId="s10">
    <w:name w:val="s10"/>
    <w:basedOn w:val="Normal"/>
    <w:uiPriority w:val="99"/>
    <w:semiHidden/>
    <w:pPr>
      <w:spacing w:before="100" w:beforeAutospacing="1" w:after="100" w:afterAutospacing="1" w:line="150" w:lineRule="atLeast"/>
    </w:pPr>
    <w:rPr>
      <w:sz w:val="15"/>
      <w:szCs w:val="15"/>
    </w:rPr>
  </w:style>
  <w:style w:type="paragraph" w:customStyle="1" w:styleId="space8">
    <w:name w:val="space8"/>
    <w:basedOn w:val="Normal"/>
    <w:uiPriority w:val="99"/>
    <w:semiHidden/>
    <w:pPr>
      <w:shd w:val="clear" w:color="auto" w:fill="FFFFFF"/>
      <w:spacing w:before="100" w:beforeAutospacing="1" w:after="100" w:afterAutospacing="1" w:line="120" w:lineRule="atLeast"/>
    </w:pPr>
    <w:rPr>
      <w:sz w:val="12"/>
      <w:szCs w:val="12"/>
    </w:rPr>
  </w:style>
  <w:style w:type="paragraph" w:customStyle="1" w:styleId="s8">
    <w:name w:val="s8"/>
    <w:basedOn w:val="Normal"/>
    <w:uiPriority w:val="99"/>
    <w:semiHidden/>
    <w:pPr>
      <w:spacing w:before="100" w:beforeAutospacing="1" w:after="100" w:afterAutospacing="1" w:line="120" w:lineRule="atLeast"/>
    </w:pPr>
    <w:rPr>
      <w:sz w:val="12"/>
      <w:szCs w:val="12"/>
    </w:rPr>
  </w:style>
  <w:style w:type="paragraph" w:customStyle="1" w:styleId="space5">
    <w:name w:val="space5"/>
    <w:basedOn w:val="Normal"/>
    <w:uiPriority w:val="99"/>
    <w:semiHidden/>
    <w:pPr>
      <w:shd w:val="clear" w:color="auto" w:fill="F5F8FD"/>
      <w:spacing w:before="100" w:beforeAutospacing="1" w:after="100" w:afterAutospacing="1" w:line="75" w:lineRule="atLeast"/>
    </w:pPr>
    <w:rPr>
      <w:sz w:val="8"/>
      <w:szCs w:val="8"/>
    </w:rPr>
  </w:style>
  <w:style w:type="paragraph" w:customStyle="1" w:styleId="s5">
    <w:name w:val="s5"/>
    <w:basedOn w:val="Normal"/>
    <w:uiPriority w:val="99"/>
    <w:semiHidden/>
    <w:pPr>
      <w:spacing w:before="100" w:beforeAutospacing="1" w:after="100" w:afterAutospacing="1" w:line="75" w:lineRule="atLeast"/>
    </w:pPr>
    <w:rPr>
      <w:sz w:val="8"/>
      <w:szCs w:val="8"/>
    </w:rPr>
  </w:style>
  <w:style w:type="paragraph" w:customStyle="1" w:styleId="innerdiv">
    <w:name w:val="innerdiv"/>
    <w:basedOn w:val="Normal"/>
    <w:uiPriority w:val="99"/>
    <w:semiHidden/>
  </w:style>
  <w:style w:type="paragraph" w:customStyle="1" w:styleId="f12">
    <w:name w:val="f12"/>
    <w:basedOn w:val="Normal"/>
    <w:uiPriority w:val="99"/>
    <w:semiHidden/>
    <w:pPr>
      <w:spacing w:after="225" w:line="300" w:lineRule="atLeast"/>
    </w:pPr>
    <w:rPr>
      <w:color w:val="777777"/>
      <w:sz w:val="18"/>
      <w:szCs w:val="18"/>
    </w:rPr>
  </w:style>
  <w:style w:type="paragraph" w:customStyle="1" w:styleId="sfont">
    <w:name w:val="sfont"/>
    <w:basedOn w:val="Normal"/>
    <w:uiPriority w:val="99"/>
    <w:semiHidden/>
    <w:pPr>
      <w:spacing w:after="225" w:line="300" w:lineRule="atLeast"/>
    </w:pPr>
    <w:rPr>
      <w:color w:val="777777"/>
      <w:sz w:val="18"/>
      <w:szCs w:val="18"/>
    </w:rPr>
  </w:style>
  <w:style w:type="paragraph" w:customStyle="1" w:styleId="rtitle">
    <w:name w:val="rtitle"/>
    <w:basedOn w:val="Normal"/>
    <w:uiPriority w:val="99"/>
    <w:semiHidden/>
    <w:pPr>
      <w:pBdr>
        <w:top w:val="single" w:sz="12" w:space="0" w:color="334FA0"/>
        <w:left w:val="single" w:sz="6" w:space="0" w:color="DBE4F9"/>
        <w:bottom w:val="single" w:sz="6" w:space="0" w:color="DBEBFA"/>
        <w:right w:val="single" w:sz="6" w:space="0" w:color="DBE4F9"/>
      </w:pBdr>
      <w:shd w:val="clear" w:color="auto" w:fill="F9FBFC"/>
      <w:spacing w:before="100" w:beforeAutospacing="1" w:after="100" w:afterAutospacing="1" w:line="540" w:lineRule="atLeast"/>
    </w:pPr>
  </w:style>
  <w:style w:type="paragraph" w:customStyle="1" w:styleId="rcontent">
    <w:name w:val="rcontent"/>
    <w:basedOn w:val="Normal"/>
    <w:uiPriority w:val="99"/>
    <w:semiHidden/>
    <w:pPr>
      <w:spacing w:line="540" w:lineRule="atLeast"/>
    </w:pPr>
    <w:rPr>
      <w:color w:val="666666"/>
      <w:sz w:val="21"/>
      <w:szCs w:val="21"/>
    </w:rPr>
  </w:style>
  <w:style w:type="paragraph" w:customStyle="1" w:styleId="rcontentbot">
    <w:name w:val="rcontentbot"/>
    <w:basedOn w:val="Normal"/>
    <w:uiPriority w:val="99"/>
    <w:semiHidden/>
    <w:pPr>
      <w:pBdr>
        <w:bottom w:val="single" w:sz="6" w:space="0" w:color="D6E2F1"/>
      </w:pBdr>
      <w:spacing w:before="100" w:beforeAutospacing="1" w:after="100" w:afterAutospacing="1"/>
    </w:pPr>
  </w:style>
  <w:style w:type="paragraph" w:customStyle="1" w:styleId="rcontenttop">
    <w:name w:val="rcontenttop"/>
    <w:basedOn w:val="Normal"/>
    <w:uiPriority w:val="99"/>
    <w:semiHidden/>
    <w:pPr>
      <w:pBdr>
        <w:top w:val="single" w:sz="6" w:space="0" w:color="D6E2F1"/>
      </w:pBdr>
      <w:spacing w:before="100" w:beforeAutospacing="1" w:after="100" w:afterAutospacing="1"/>
    </w:pPr>
  </w:style>
  <w:style w:type="paragraph" w:customStyle="1" w:styleId="clear">
    <w:name w:val="clear"/>
    <w:basedOn w:val="Normal"/>
    <w:uiPriority w:val="99"/>
    <w:semiHidden/>
    <w:pPr>
      <w:spacing w:before="100" w:beforeAutospacing="1" w:after="100" w:afterAutospacing="1"/>
    </w:pPr>
  </w:style>
  <w:style w:type="paragraph" w:customStyle="1" w:styleId="red">
    <w:name w:val="red"/>
    <w:basedOn w:val="Normal"/>
    <w:uiPriority w:val="99"/>
    <w:semiHidden/>
    <w:pPr>
      <w:spacing w:before="100" w:beforeAutospacing="1" w:after="100" w:afterAutospacing="1"/>
    </w:pPr>
    <w:rPr>
      <w:color w:val="FF0000"/>
    </w:rPr>
  </w:style>
  <w:style w:type="paragraph" w:customStyle="1" w:styleId="l20">
    <w:name w:val="l20"/>
    <w:basedOn w:val="Normal"/>
    <w:uiPriority w:val="99"/>
    <w:semiHidden/>
    <w:pPr>
      <w:spacing w:before="100" w:beforeAutospacing="1" w:after="100" w:afterAutospacing="1" w:line="300" w:lineRule="atLeast"/>
    </w:pPr>
  </w:style>
  <w:style w:type="paragraph" w:customStyle="1" w:styleId="l22">
    <w:name w:val="l22"/>
    <w:basedOn w:val="Normal"/>
    <w:uiPriority w:val="99"/>
    <w:semiHidden/>
    <w:pPr>
      <w:spacing w:before="100" w:beforeAutospacing="1" w:after="100" w:afterAutospacing="1" w:line="330" w:lineRule="atLeast"/>
    </w:pPr>
  </w:style>
  <w:style w:type="paragraph" w:customStyle="1" w:styleId="l24">
    <w:name w:val="l24"/>
    <w:basedOn w:val="Normal"/>
    <w:uiPriority w:val="99"/>
    <w:semiHidden/>
    <w:pPr>
      <w:spacing w:before="100" w:beforeAutospacing="1" w:after="100" w:afterAutospacing="1" w:line="360" w:lineRule="atLeast"/>
    </w:pPr>
  </w:style>
  <w:style w:type="paragraph" w:customStyle="1" w:styleId="l26">
    <w:name w:val="l26"/>
    <w:basedOn w:val="Normal"/>
    <w:uiPriority w:val="99"/>
    <w:semiHidden/>
    <w:pPr>
      <w:spacing w:before="100" w:beforeAutospacing="1" w:after="100" w:afterAutospacing="1" w:line="390" w:lineRule="atLeast"/>
    </w:pPr>
  </w:style>
  <w:style w:type="paragraph" w:customStyle="1" w:styleId="print">
    <w:name w:val="print"/>
    <w:basedOn w:val="Normal"/>
    <w:uiPriority w:val="99"/>
    <w:semiHidden/>
    <w:pPr>
      <w:spacing w:before="100" w:beforeAutospacing="1" w:after="100" w:afterAutospacing="1"/>
      <w:jc w:val="center"/>
    </w:pPr>
  </w:style>
  <w:style w:type="paragraph" w:customStyle="1" w:styleId="artcutpage">
    <w:name w:val="artcutpage"/>
    <w:basedOn w:val="Normal"/>
    <w:uiPriority w:val="99"/>
    <w:semiHidden/>
    <w:pPr>
      <w:spacing w:before="100" w:beforeAutospacing="1" w:after="100" w:afterAutospacing="1" w:line="240" w:lineRule="atLeast"/>
      <w:jc w:val="center"/>
    </w:pPr>
    <w:rPr>
      <w:rFonts w:ascii="Arial" w:hAnsi="Arial" w:cs="Arial"/>
      <w:color w:val="666666"/>
      <w:sz w:val="18"/>
      <w:szCs w:val="18"/>
    </w:rPr>
  </w:style>
  <w:style w:type="paragraph" w:customStyle="1" w:styleId="txtpart">
    <w:name w:val="txtpart"/>
    <w:basedOn w:val="Normal"/>
    <w:uiPriority w:val="99"/>
    <w:semiHidden/>
    <w:pPr>
      <w:spacing w:before="100" w:beforeAutospacing="1" w:after="100" w:afterAutospacing="1" w:line="240" w:lineRule="atLeast"/>
      <w:jc w:val="center"/>
    </w:pPr>
    <w:rPr>
      <w:rFonts w:ascii="Arial" w:hAnsi="Arial" w:cs="Arial"/>
      <w:color w:val="666666"/>
      <w:sz w:val="18"/>
      <w:szCs w:val="18"/>
    </w:rPr>
  </w:style>
  <w:style w:type="paragraph" w:customStyle="1" w:styleId="tips">
    <w:name w:val="tips"/>
    <w:basedOn w:val="Normal"/>
    <w:uiPriority w:val="99"/>
    <w:semiHidden/>
    <w:pPr>
      <w:pBdr>
        <w:top w:val="single" w:sz="6" w:space="4" w:color="C2D9F2"/>
        <w:left w:val="single" w:sz="6" w:space="14" w:color="C2D9F2"/>
        <w:bottom w:val="single" w:sz="6" w:space="4" w:color="C2D9F2"/>
        <w:right w:val="single" w:sz="6" w:space="14" w:color="C2D9F2"/>
      </w:pBdr>
      <w:shd w:val="clear" w:color="auto" w:fill="FAFCFE"/>
      <w:spacing w:before="150" w:after="150" w:line="300" w:lineRule="atLeast"/>
    </w:pPr>
    <w:rPr>
      <w:sz w:val="18"/>
      <w:szCs w:val="18"/>
    </w:rPr>
  </w:style>
  <w:style w:type="paragraph" w:customStyle="1" w:styleId="artps">
    <w:name w:val="artps"/>
    <w:basedOn w:val="Normal"/>
    <w:uiPriority w:val="99"/>
    <w:semiHidden/>
    <w:pPr>
      <w:pBdr>
        <w:top w:val="single" w:sz="6" w:space="0" w:color="D2E4FC"/>
        <w:left w:val="single" w:sz="6" w:space="0" w:color="D2E4FC"/>
        <w:bottom w:val="single" w:sz="6" w:space="0" w:color="D2E4FC"/>
        <w:right w:val="single" w:sz="6" w:space="0" w:color="D2E4FC"/>
      </w:pBdr>
      <w:spacing w:before="300" w:after="100" w:afterAutospacing="1"/>
    </w:pPr>
    <w:rPr>
      <w:sz w:val="18"/>
      <w:szCs w:val="18"/>
    </w:rPr>
  </w:style>
  <w:style w:type="paragraph" w:customStyle="1" w:styleId="btn">
    <w:name w:val="btn"/>
    <w:basedOn w:val="Normal"/>
    <w:uiPriority w:val="99"/>
    <w:semiHidden/>
    <w:pPr>
      <w:pBdr>
        <w:top w:val="single" w:sz="6" w:space="0" w:color="7EBF4F"/>
        <w:left w:val="single" w:sz="6" w:space="0" w:color="7EBF4F"/>
        <w:bottom w:val="single" w:sz="6" w:space="0" w:color="7EBF4F"/>
        <w:right w:val="single" w:sz="6" w:space="0" w:color="7EBF4F"/>
      </w:pBdr>
      <w:spacing w:before="100" w:beforeAutospacing="1" w:after="100" w:afterAutospacing="1"/>
    </w:pPr>
    <w:rPr>
      <w:color w:val="000000"/>
      <w:sz w:val="20"/>
      <w:szCs w:val="20"/>
    </w:rPr>
  </w:style>
  <w:style w:type="paragraph" w:customStyle="1" w:styleId="btn2">
    <w:name w:val="btn2"/>
    <w:basedOn w:val="Normal"/>
    <w:uiPriority w:val="99"/>
    <w:semiHidden/>
    <w:pPr>
      <w:pBdr>
        <w:top w:val="single" w:sz="6" w:space="0" w:color="7EBF4F"/>
        <w:left w:val="single" w:sz="6" w:space="0" w:color="7EBF4F"/>
        <w:bottom w:val="single" w:sz="6" w:space="0" w:color="7EBF4F"/>
        <w:right w:val="single" w:sz="6" w:space="0" w:color="7EBF4F"/>
      </w:pBdr>
      <w:spacing w:before="100" w:beforeAutospacing="1" w:after="100" w:afterAutospacing="1"/>
    </w:pPr>
    <w:rPr>
      <w:color w:val="000000"/>
      <w:sz w:val="20"/>
      <w:szCs w:val="20"/>
    </w:rPr>
  </w:style>
  <w:style w:type="paragraph" w:customStyle="1" w:styleId="1">
    <w:name w:val="副标题1"/>
    <w:basedOn w:val="Normal"/>
    <w:uiPriority w:val="99"/>
    <w:semiHidden/>
    <w:pPr>
      <w:pBdr>
        <w:top w:val="dotted" w:sz="6" w:space="11" w:color="C8D8F2"/>
      </w:pBdr>
      <w:spacing w:before="100" w:beforeAutospacing="1" w:after="100" w:afterAutospacing="1" w:line="390" w:lineRule="atLeast"/>
    </w:pPr>
    <w:rPr>
      <w:color w:val="FF0000"/>
      <w:sz w:val="27"/>
      <w:szCs w:val="27"/>
    </w:rPr>
  </w:style>
  <w:style w:type="paragraph" w:customStyle="1" w:styleId="sub-info">
    <w:name w:val="sub-info"/>
    <w:basedOn w:val="Normal"/>
    <w:uiPriority w:val="99"/>
    <w:semiHidden/>
    <w:pPr>
      <w:spacing w:after="100" w:afterAutospacing="1" w:line="360" w:lineRule="atLeast"/>
    </w:pPr>
    <w:rPr>
      <w:rFonts w:ascii="Arial" w:hAnsi="Arial" w:cs="Arial"/>
      <w:color w:val="666666"/>
      <w:sz w:val="18"/>
      <w:szCs w:val="18"/>
    </w:rPr>
  </w:style>
  <w:style w:type="paragraph" w:customStyle="1" w:styleId="jianlibg">
    <w:name w:val="jianlibg"/>
    <w:basedOn w:val="Normal"/>
    <w:uiPriority w:val="99"/>
    <w:semiHidden/>
    <w:pPr>
      <w:spacing w:before="225" w:after="100" w:afterAutospacing="1"/>
    </w:pPr>
  </w:style>
  <w:style w:type="paragraph" w:customStyle="1" w:styleId="miyubox">
    <w:name w:val="miyubox"/>
    <w:basedOn w:val="Normal"/>
    <w:uiPriority w:val="99"/>
    <w:semiHidden/>
    <w:pPr>
      <w:spacing w:before="120" w:after="120"/>
    </w:pPr>
  </w:style>
  <w:style w:type="paragraph" w:customStyle="1" w:styleId="miyutitle">
    <w:name w:val="miyutitle"/>
    <w:basedOn w:val="Normal"/>
    <w:uiPriority w:val="99"/>
    <w:semiHidden/>
    <w:pPr>
      <w:shd w:val="clear" w:color="auto" w:fill="F0F0F0"/>
      <w:spacing w:before="100" w:beforeAutospacing="1" w:after="100" w:afterAutospacing="1"/>
      <w:jc w:val="center"/>
    </w:pPr>
  </w:style>
  <w:style w:type="paragraph" w:customStyle="1" w:styleId="miyucontent">
    <w:name w:val="miyucontent"/>
    <w:basedOn w:val="Normal"/>
    <w:uiPriority w:val="99"/>
    <w:semiHidden/>
    <w:pPr>
      <w:shd w:val="clear" w:color="auto" w:fill="FFFFFF"/>
      <w:spacing w:before="100" w:beforeAutospacing="1" w:after="100" w:afterAutospacing="1" w:line="270" w:lineRule="atLeast"/>
    </w:pPr>
  </w:style>
  <w:style w:type="paragraph" w:customStyle="1" w:styleId="hzh0">
    <w:name w:val="hzh0"/>
    <w:basedOn w:val="Normal"/>
    <w:uiPriority w:val="99"/>
    <w:semiHidden/>
    <w:pPr>
      <w:spacing w:before="100" w:beforeAutospacing="1" w:after="100" w:afterAutospacing="1"/>
      <w:jc w:val="center"/>
    </w:pPr>
  </w:style>
  <w:style w:type="paragraph" w:customStyle="1" w:styleId="hzh1">
    <w:name w:val="hzh1"/>
    <w:basedOn w:val="Normal"/>
    <w:uiPriority w:val="99"/>
    <w:semiHidden/>
    <w:pPr>
      <w:spacing w:before="150" w:after="150"/>
      <w:jc w:val="center"/>
    </w:pPr>
  </w:style>
  <w:style w:type="paragraph" w:customStyle="1" w:styleId="hzh3">
    <w:name w:val="hzh3"/>
    <w:basedOn w:val="Normal"/>
    <w:uiPriority w:val="99"/>
    <w:semiHidden/>
    <w:pPr>
      <w:spacing w:before="150" w:after="150"/>
      <w:jc w:val="center"/>
    </w:pPr>
  </w:style>
  <w:style w:type="paragraph" w:customStyle="1" w:styleId="hzh4">
    <w:name w:val="hzh4"/>
    <w:basedOn w:val="Normal"/>
    <w:uiPriority w:val="99"/>
    <w:semiHidden/>
    <w:pPr>
      <w:jc w:val="center"/>
    </w:pPr>
  </w:style>
  <w:style w:type="paragraph" w:customStyle="1" w:styleId="hzh5">
    <w:name w:val="hzh5"/>
    <w:basedOn w:val="Normal"/>
    <w:uiPriority w:val="99"/>
    <w:semiHidden/>
    <w:pPr>
      <w:pBdr>
        <w:top w:val="dotted" w:sz="6" w:space="11" w:color="C8D8F2"/>
      </w:pBdr>
      <w:spacing w:before="75" w:after="225"/>
      <w:jc w:val="center"/>
    </w:pPr>
  </w:style>
  <w:style w:type="paragraph" w:customStyle="1" w:styleId="classimg">
    <w:name w:val="classimg"/>
    <w:basedOn w:val="Normal"/>
    <w:uiPriority w:val="99"/>
    <w:semiHidden/>
    <w:pPr>
      <w:shd w:val="clear" w:color="auto" w:fill="FFFFFF"/>
      <w:spacing w:before="100" w:beforeAutospacing="1" w:after="100" w:afterAutospacing="1"/>
    </w:pPr>
  </w:style>
  <w:style w:type="paragraph" w:customStyle="1" w:styleId="cnpage">
    <w:name w:val="cnpage"/>
    <w:basedOn w:val="Normal"/>
    <w:uiPriority w:val="99"/>
    <w:semiHidden/>
    <w:pPr>
      <w:pBdr>
        <w:top w:val="single" w:sz="6" w:space="3" w:color="E4E4E4"/>
        <w:left w:val="single" w:sz="6" w:space="8" w:color="E4E4E4"/>
        <w:bottom w:val="single" w:sz="6" w:space="3" w:color="E4E4E4"/>
        <w:right w:val="single" w:sz="6" w:space="8" w:color="E4E4E4"/>
      </w:pBdr>
      <w:shd w:val="clear" w:color="auto" w:fill="FFFFFF"/>
      <w:spacing w:before="100" w:beforeAutospacing="1" w:after="100" w:afterAutospacing="1"/>
    </w:pPr>
  </w:style>
  <w:style w:type="paragraph" w:customStyle="1" w:styleId="slist">
    <w:name w:val="slist"/>
    <w:basedOn w:val="Normal"/>
    <w:uiPriority w:val="99"/>
    <w:semiHidden/>
    <w:pPr>
      <w:pBdr>
        <w:top w:val="single" w:sz="6" w:space="0" w:color="D2E4FC"/>
        <w:left w:val="single" w:sz="6" w:space="0" w:color="D2E4FC"/>
        <w:bottom w:val="single" w:sz="6" w:space="0" w:color="D2E4FC"/>
        <w:right w:val="single" w:sz="6" w:space="0" w:color="D2E4FC"/>
      </w:pBdr>
      <w:spacing w:before="100" w:beforeAutospacing="1" w:after="225"/>
      <w:ind w:right="270"/>
    </w:pPr>
  </w:style>
  <w:style w:type="paragraph" w:customStyle="1" w:styleId="slmore">
    <w:name w:val="slmore"/>
    <w:basedOn w:val="Normal"/>
    <w:uiPriority w:val="99"/>
    <w:semiHidden/>
    <w:pPr>
      <w:spacing w:before="100" w:beforeAutospacing="1" w:after="100" w:afterAutospacing="1" w:line="450" w:lineRule="atLeast"/>
    </w:pPr>
    <w:rPr>
      <w:rFonts w:ascii="Verdana" w:hAnsi="Verdana"/>
      <w:sz w:val="19"/>
      <w:szCs w:val="19"/>
    </w:rPr>
  </w:style>
  <w:style w:type="paragraph" w:customStyle="1" w:styleId="picslist">
    <w:name w:val="picslist"/>
    <w:basedOn w:val="Normal"/>
    <w:uiPriority w:val="99"/>
    <w:semiHidden/>
    <w:pPr>
      <w:pBdr>
        <w:top w:val="single" w:sz="6" w:space="0" w:color="D2E4FC"/>
        <w:left w:val="single" w:sz="6" w:space="0" w:color="D2E4FC"/>
        <w:bottom w:val="single" w:sz="6" w:space="0" w:color="D2E4FC"/>
        <w:right w:val="single" w:sz="6" w:space="0" w:color="D2E4FC"/>
      </w:pBdr>
      <w:spacing w:before="100" w:beforeAutospacing="1" w:after="150"/>
    </w:pPr>
  </w:style>
  <w:style w:type="paragraph" w:customStyle="1" w:styleId="classintro">
    <w:name w:val="classintro"/>
    <w:basedOn w:val="Normal"/>
    <w:uiPriority w:val="99"/>
    <w:semiHidden/>
    <w:pPr>
      <w:spacing w:before="100" w:beforeAutospacing="1" w:after="100" w:afterAutospacing="1"/>
    </w:pPr>
  </w:style>
  <w:style w:type="paragraph" w:customStyle="1" w:styleId="rtitley">
    <w:name w:val="rtitley"/>
    <w:basedOn w:val="Normal"/>
    <w:uiPriority w:val="99"/>
    <w:semiHidden/>
    <w:pPr>
      <w:pBdr>
        <w:top w:val="single" w:sz="6" w:space="0" w:color="FBA364"/>
        <w:left w:val="single" w:sz="6" w:space="0" w:color="FBA364"/>
        <w:right w:val="single" w:sz="6" w:space="0" w:color="FBA364"/>
      </w:pBdr>
      <w:shd w:val="clear" w:color="auto" w:fill="E4833C"/>
      <w:spacing w:before="100" w:beforeAutospacing="1" w:after="100" w:afterAutospacing="1" w:line="360" w:lineRule="atLeast"/>
    </w:pPr>
  </w:style>
  <w:style w:type="paragraph" w:customStyle="1" w:styleId="rcontenty">
    <w:name w:val="rcontenty"/>
    <w:basedOn w:val="Normal"/>
    <w:uiPriority w:val="99"/>
    <w:semiHidden/>
    <w:pPr>
      <w:pBdr>
        <w:left w:val="single" w:sz="6" w:space="6" w:color="FBA364"/>
        <w:bottom w:val="single" w:sz="6" w:space="6" w:color="FBA364"/>
        <w:right w:val="single" w:sz="6" w:space="6" w:color="FBA364"/>
      </w:pBdr>
      <w:shd w:val="clear" w:color="auto" w:fill="F7F5DE"/>
      <w:spacing w:before="100" w:beforeAutospacing="1" w:after="100" w:afterAutospacing="1" w:line="300" w:lineRule="atLeast"/>
    </w:pPr>
  </w:style>
  <w:style w:type="paragraph" w:customStyle="1" w:styleId="rtitler">
    <w:name w:val="rtitler"/>
    <w:basedOn w:val="Normal"/>
    <w:uiPriority w:val="99"/>
    <w:semiHidden/>
    <w:pPr>
      <w:shd w:val="clear" w:color="auto" w:fill="9B72D0"/>
      <w:spacing w:before="100" w:beforeAutospacing="1" w:after="100" w:afterAutospacing="1" w:line="360" w:lineRule="atLeast"/>
    </w:pPr>
  </w:style>
  <w:style w:type="paragraph" w:customStyle="1" w:styleId="rcontentr">
    <w:name w:val="rcontentr"/>
    <w:basedOn w:val="Normal"/>
    <w:uiPriority w:val="99"/>
    <w:semiHidden/>
    <w:pPr>
      <w:pBdr>
        <w:top w:val="single" w:sz="6" w:space="8" w:color="9B72D0"/>
        <w:left w:val="single" w:sz="6" w:space="0" w:color="9B72D0"/>
        <w:bottom w:val="single" w:sz="6" w:space="8" w:color="9B72D0"/>
        <w:right w:val="single" w:sz="6" w:space="0" w:color="9B72D0"/>
      </w:pBdr>
      <w:shd w:val="clear" w:color="auto" w:fill="F1F1FD"/>
      <w:spacing w:before="100" w:beforeAutospacing="1" w:after="100" w:afterAutospacing="1" w:line="330" w:lineRule="atLeast"/>
    </w:pPr>
  </w:style>
  <w:style w:type="paragraph" w:customStyle="1" w:styleId="inborder">
    <w:name w:val="inborder"/>
    <w:basedOn w:val="Normal"/>
    <w:uiPriority w:val="99"/>
    <w:semiHidden/>
    <w:pPr>
      <w:pBdr>
        <w:top w:val="single" w:sz="6" w:space="0" w:color="9B72D0"/>
      </w:pBdr>
      <w:spacing w:before="100" w:beforeAutospacing="1" w:after="100" w:afterAutospacing="1"/>
    </w:pPr>
  </w:style>
  <w:style w:type="paragraph" w:customStyle="1" w:styleId="indexdl">
    <w:name w:val="indexdl"/>
    <w:basedOn w:val="Normal"/>
    <w:uiPriority w:val="99"/>
    <w:semiHidden/>
    <w:pPr>
      <w:spacing w:before="100" w:beforeAutospacing="1" w:after="100" w:afterAutospacing="1"/>
      <w:ind w:left="270"/>
    </w:pPr>
  </w:style>
  <w:style w:type="paragraph" w:customStyle="1" w:styleId="jieridl">
    <w:name w:val="jieridl"/>
    <w:basedOn w:val="Normal"/>
    <w:uiPriority w:val="99"/>
    <w:semiHidden/>
    <w:pPr>
      <w:spacing w:before="100" w:beforeAutospacing="1" w:after="100" w:afterAutospacing="1"/>
    </w:pPr>
  </w:style>
  <w:style w:type="paragraph" w:customStyle="1" w:styleId="query">
    <w:name w:val="query"/>
    <w:basedOn w:val="Normal"/>
    <w:uiPriority w:val="99"/>
    <w:semiHidden/>
    <w:pPr>
      <w:pBdr>
        <w:left w:val="single" w:sz="12" w:space="4" w:color="99978E"/>
      </w:pBdr>
      <w:spacing w:line="540" w:lineRule="atLeast"/>
      <w:textAlignment w:val="center"/>
    </w:pPr>
    <w:rPr>
      <w:color w:val="757575"/>
      <w:sz w:val="21"/>
      <w:szCs w:val="21"/>
    </w:rPr>
  </w:style>
  <w:style w:type="paragraph" w:customStyle="1" w:styleId="qbtn">
    <w:name w:val="qbtn"/>
    <w:basedOn w:val="Normal"/>
    <w:uiPriority w:val="99"/>
    <w:semiHidden/>
    <w:pPr>
      <w:spacing w:line="0" w:lineRule="atLeast"/>
      <w:textAlignment w:val="center"/>
    </w:pPr>
    <w:rPr>
      <w:sz w:val="2"/>
      <w:szCs w:val="2"/>
    </w:rPr>
  </w:style>
  <w:style w:type="paragraph" w:customStyle="1" w:styleId="dl-btn">
    <w:name w:val="dl-btn"/>
    <w:basedOn w:val="Normal"/>
    <w:uiPriority w:val="99"/>
    <w:semiHidden/>
    <w:pPr>
      <w:spacing w:before="100" w:beforeAutospacing="1" w:after="100" w:afterAutospacing="1"/>
      <w:jc w:val="center"/>
    </w:pPr>
  </w:style>
  <w:style w:type="paragraph" w:customStyle="1" w:styleId="ds-btn">
    <w:name w:val="ds-btn"/>
    <w:basedOn w:val="Normal"/>
    <w:uiPriority w:val="99"/>
    <w:semiHidden/>
    <w:pPr>
      <w:spacing w:before="100" w:beforeAutospacing="1" w:after="100" w:afterAutospacing="1"/>
      <w:ind w:right="300"/>
      <w:jc w:val="center"/>
    </w:pPr>
  </w:style>
  <w:style w:type="paragraph" w:customStyle="1" w:styleId="dl-txt">
    <w:name w:val="dl-txt"/>
    <w:basedOn w:val="Normal"/>
    <w:uiPriority w:val="99"/>
    <w:semiHidden/>
    <w:pPr>
      <w:spacing w:before="100" w:beforeAutospacing="1" w:after="100" w:afterAutospacing="1" w:line="450" w:lineRule="atLeast"/>
    </w:pPr>
    <w:rPr>
      <w:color w:val="858585"/>
      <w:sz w:val="18"/>
      <w:szCs w:val="18"/>
    </w:rPr>
  </w:style>
  <w:style w:type="paragraph" w:customStyle="1" w:styleId="blackoverlay">
    <w:name w:val="black_overlay"/>
    <w:basedOn w:val="Normal"/>
    <w:uiPriority w:val="99"/>
    <w:semiHidden/>
    <w:pPr>
      <w:shd w:val="clear" w:color="auto" w:fill="000000"/>
      <w:spacing w:before="100" w:beforeAutospacing="1" w:after="100" w:afterAutospacing="1"/>
    </w:pPr>
  </w:style>
  <w:style w:type="paragraph" w:customStyle="1" w:styleId="whitecontent">
    <w:name w:val="white_content"/>
    <w:basedOn w:val="Normal"/>
    <w:uiPriority w:val="99"/>
    <w:semiHidden/>
    <w:pPr>
      <w:spacing w:before="100" w:beforeAutospacing="1" w:after="100" w:afterAutospacing="1"/>
      <w:jc w:val="center"/>
    </w:pPr>
    <w:rPr>
      <w:vanish/>
    </w:rPr>
  </w:style>
  <w:style w:type="paragraph" w:customStyle="1" w:styleId="whiteinner">
    <w:name w:val="white_inner"/>
    <w:basedOn w:val="Normal"/>
    <w:uiPriority w:val="99"/>
    <w:semiHidden/>
    <w:pPr>
      <w:pBdr>
        <w:top w:val="single" w:sz="12" w:space="0" w:color="F2BC36"/>
        <w:left w:val="single" w:sz="12" w:space="0" w:color="F2BC36"/>
        <w:bottom w:val="single" w:sz="12" w:space="0" w:color="F2BC36"/>
        <w:right w:val="single" w:sz="12" w:space="0" w:color="F2BC36"/>
      </w:pBdr>
      <w:shd w:val="clear" w:color="auto" w:fill="FFFFFF"/>
    </w:pPr>
  </w:style>
  <w:style w:type="paragraph" w:customStyle="1" w:styleId="offcopy">
    <w:name w:val="offcopy"/>
    <w:basedOn w:val="Normal"/>
    <w:uiPriority w:val="99"/>
    <w:semiHidden/>
    <w:pPr>
      <w:spacing w:before="100" w:beforeAutospacing="1" w:after="100" w:afterAutospacing="1" w:line="450" w:lineRule="atLeast"/>
      <w:ind w:firstLine="22384"/>
    </w:pPr>
    <w:rPr>
      <w:sz w:val="18"/>
      <w:szCs w:val="18"/>
    </w:rPr>
  </w:style>
  <w:style w:type="paragraph" w:customStyle="1" w:styleId="copyok">
    <w:name w:val="copyok"/>
    <w:basedOn w:val="Normal"/>
    <w:uiPriority w:val="99"/>
    <w:semiHidden/>
    <w:pPr>
      <w:spacing w:before="100" w:beforeAutospacing="1" w:after="100" w:afterAutospacing="1" w:line="4500" w:lineRule="atLeast"/>
      <w:jc w:val="center"/>
    </w:pPr>
    <w:rPr>
      <w:color w:val="FF0000"/>
      <w:sz w:val="30"/>
      <w:szCs w:val="30"/>
    </w:rPr>
  </w:style>
  <w:style w:type="paragraph" w:customStyle="1" w:styleId="offewm">
    <w:name w:val="offewm"/>
    <w:basedOn w:val="Normal"/>
    <w:uiPriority w:val="99"/>
    <w:semiHidden/>
    <w:pPr>
      <w:spacing w:before="100" w:beforeAutospacing="1" w:after="100" w:afterAutospacing="1"/>
      <w:jc w:val="right"/>
    </w:pPr>
  </w:style>
  <w:style w:type="paragraph" w:customStyle="1" w:styleId="imgewm">
    <w:name w:val="imgewm"/>
    <w:basedOn w:val="Normal"/>
    <w:uiPriority w:val="99"/>
    <w:semiHidden/>
    <w:pPr>
      <w:spacing w:before="100" w:beforeAutospacing="1" w:after="100" w:afterAutospacing="1"/>
    </w:pPr>
  </w:style>
  <w:style w:type="paragraph" w:customStyle="1" w:styleId="txtewm">
    <w:name w:val="txtewm"/>
    <w:basedOn w:val="Normal"/>
    <w:uiPriority w:val="99"/>
    <w:semiHidden/>
    <w:pPr>
      <w:spacing w:before="100" w:beforeAutospacing="1" w:after="100" w:afterAutospacing="1" w:line="240" w:lineRule="atLeast"/>
      <w:jc w:val="center"/>
    </w:pPr>
    <w:rPr>
      <w:sz w:val="18"/>
      <w:szCs w:val="18"/>
    </w:rPr>
  </w:style>
  <w:style w:type="paragraph" w:customStyle="1" w:styleId="hidebox">
    <w:name w:val="hide_box"/>
    <w:basedOn w:val="Normal"/>
    <w:uiPriority w:val="99"/>
    <w:semiHidden/>
    <w:pPr>
      <w:shd w:val="clear" w:color="auto" w:fill="666666"/>
      <w:spacing w:before="100" w:beforeAutospacing="1" w:after="100" w:afterAutospacing="1"/>
    </w:pPr>
    <w:rPr>
      <w:vanish/>
    </w:rPr>
  </w:style>
  <w:style w:type="paragraph" w:customStyle="1" w:styleId="shangbox">
    <w:name w:val="shang_box"/>
    <w:basedOn w:val="Normal"/>
    <w:uiPriority w:val="99"/>
    <w:semiHidden/>
    <w:pPr>
      <w:pBdr>
        <w:top w:val="dotted" w:sz="6" w:space="8" w:color="DEDEDE"/>
        <w:left w:val="dotted" w:sz="6" w:space="8" w:color="DEDEDE"/>
        <w:bottom w:val="dotted" w:sz="6" w:space="8" w:color="DEDEDE"/>
        <w:right w:val="dotted" w:sz="6" w:space="8" w:color="DEDEDE"/>
      </w:pBdr>
      <w:shd w:val="clear" w:color="auto" w:fill="FFFFFF"/>
      <w:spacing w:after="100" w:afterAutospacing="1"/>
      <w:ind w:left="-4200"/>
    </w:pPr>
    <w:rPr>
      <w:vanish/>
    </w:rPr>
  </w:style>
  <w:style w:type="paragraph" w:customStyle="1" w:styleId="dashangtxt">
    <w:name w:val="dashang_txt"/>
    <w:basedOn w:val="Normal"/>
    <w:uiPriority w:val="99"/>
    <w:semiHidden/>
    <w:pPr>
      <w:spacing w:before="100" w:beforeAutospacing="1" w:after="100" w:afterAutospacing="1"/>
      <w:jc w:val="center"/>
    </w:pPr>
    <w:rPr>
      <w:color w:val="999999"/>
      <w:sz w:val="30"/>
      <w:szCs w:val="30"/>
    </w:rPr>
  </w:style>
  <w:style w:type="paragraph" w:customStyle="1" w:styleId="dashang">
    <w:name w:val="dashang"/>
    <w:basedOn w:val="Normal"/>
    <w:uiPriority w:val="99"/>
    <w:semiHidden/>
    <w:pPr>
      <w:shd w:val="clear" w:color="auto" w:fill="E74851"/>
      <w:spacing w:before="75" w:after="75" w:line="375" w:lineRule="atLeast"/>
      <w:jc w:val="center"/>
    </w:pPr>
    <w:rPr>
      <w:b/>
      <w:bCs/>
      <w:color w:val="FFFFFF"/>
    </w:rPr>
  </w:style>
  <w:style w:type="paragraph" w:customStyle="1" w:styleId="shanglogo">
    <w:name w:val="shang_logo"/>
    <w:basedOn w:val="Normal"/>
    <w:uiPriority w:val="99"/>
    <w:semiHidden/>
    <w:pPr>
      <w:spacing w:before="300" w:after="300"/>
      <w:jc w:val="center"/>
    </w:pPr>
  </w:style>
  <w:style w:type="paragraph" w:customStyle="1" w:styleId="shangtit">
    <w:name w:val="shang_tit"/>
    <w:basedOn w:val="Normal"/>
    <w:uiPriority w:val="99"/>
    <w:semiHidden/>
    <w:pPr>
      <w:spacing w:before="105" w:after="100" w:afterAutospacing="1" w:line="990" w:lineRule="atLeast"/>
      <w:ind w:right="30"/>
      <w:jc w:val="center"/>
    </w:pPr>
    <w:rPr>
      <w:rFonts w:ascii="微软雅黑" w:eastAsia="微软雅黑" w:hAnsi="微软雅黑"/>
      <w:color w:val="A3A3A3"/>
    </w:rPr>
  </w:style>
  <w:style w:type="paragraph" w:customStyle="1" w:styleId="shangpayimg">
    <w:name w:val="shang_payimg"/>
    <w:basedOn w:val="Normal"/>
    <w:uiPriority w:val="99"/>
    <w:semiHidden/>
    <w:pPr>
      <w:pBdr>
        <w:top w:val="single" w:sz="36" w:space="8" w:color="EA5F00"/>
        <w:left w:val="single" w:sz="36" w:space="8" w:color="EA5F00"/>
        <w:bottom w:val="single" w:sz="36" w:space="8" w:color="EA5F00"/>
        <w:right w:val="single" w:sz="36" w:space="8" w:color="EA5F00"/>
      </w:pBdr>
    </w:pPr>
  </w:style>
  <w:style w:type="paragraph" w:customStyle="1" w:styleId="payexplain">
    <w:name w:val="pay_explain"/>
    <w:basedOn w:val="Normal"/>
    <w:uiPriority w:val="99"/>
    <w:semiHidden/>
    <w:pPr>
      <w:spacing w:before="150" w:after="150"/>
      <w:jc w:val="center"/>
    </w:pPr>
    <w:rPr>
      <w:color w:val="545454"/>
      <w:sz w:val="18"/>
      <w:szCs w:val="18"/>
    </w:rPr>
  </w:style>
  <w:style w:type="paragraph" w:customStyle="1" w:styleId="radiobox">
    <w:name w:val="radiobox"/>
    <w:basedOn w:val="Normal"/>
    <w:uiPriority w:val="99"/>
    <w:semiHidden/>
    <w:pPr>
      <w:spacing w:before="75" w:after="100" w:afterAutospacing="1"/>
      <w:ind w:right="210"/>
    </w:pPr>
  </w:style>
  <w:style w:type="paragraph" w:customStyle="1" w:styleId="shangpayselect">
    <w:name w:val="shang_payselect"/>
    <w:basedOn w:val="Normal"/>
    <w:uiPriority w:val="99"/>
    <w:semiHidden/>
    <w:pPr>
      <w:spacing w:before="600"/>
      <w:jc w:val="center"/>
    </w:pPr>
  </w:style>
  <w:style w:type="paragraph" w:customStyle="1" w:styleId="shanginfo">
    <w:name w:val="shang_info"/>
    <w:basedOn w:val="Normal"/>
    <w:uiPriority w:val="99"/>
    <w:semiHidden/>
    <w:pPr>
      <w:spacing w:before="100" w:beforeAutospacing="1" w:after="100" w:afterAutospacing="1"/>
    </w:pPr>
  </w:style>
  <w:style w:type="paragraph" w:customStyle="1" w:styleId="data">
    <w:name w:val="data"/>
    <w:basedOn w:val="Normal"/>
    <w:uiPriority w:val="99"/>
    <w:semiHidden/>
    <w:pPr>
      <w:spacing w:before="100" w:beforeAutospacing="1" w:after="100" w:afterAutospacing="1"/>
    </w:pPr>
  </w:style>
  <w:style w:type="paragraph" w:customStyle="1" w:styleId="payitem">
    <w:name w:val="pay_item"/>
    <w:basedOn w:val="Normal"/>
    <w:uiPriority w:val="99"/>
    <w:semiHidden/>
    <w:pPr>
      <w:spacing w:before="100" w:beforeAutospacing="1" w:after="100" w:afterAutospacing="1"/>
    </w:pPr>
  </w:style>
  <w:style w:type="paragraph" w:customStyle="1" w:styleId="time">
    <w:name w:val="time"/>
    <w:basedOn w:val="Normal"/>
    <w:uiPriority w:val="99"/>
    <w:semiHidden/>
    <w:pPr>
      <w:spacing w:before="100" w:beforeAutospacing="1" w:after="100" w:afterAutospacing="1"/>
    </w:pPr>
    <w:rPr>
      <w:color w:val="666666"/>
      <w:sz w:val="18"/>
      <w:szCs w:val="18"/>
    </w:rPr>
  </w:style>
  <w:style w:type="paragraph" w:customStyle="1" w:styleId="10">
    <w:name w:val="标题1"/>
    <w:basedOn w:val="Normal"/>
    <w:uiPriority w:val="99"/>
    <w:semiHidden/>
    <w:pPr>
      <w:shd w:val="clear" w:color="auto" w:fill="E9ECEF"/>
      <w:spacing w:before="100" w:beforeAutospacing="1" w:after="100" w:afterAutospacing="1"/>
      <w:jc w:val="center"/>
    </w:pPr>
    <w:rPr>
      <w:color w:val="FF0000"/>
    </w:rPr>
  </w:style>
  <w:style w:type="paragraph" w:customStyle="1" w:styleId="t">
    <w:name w:val="t"/>
    <w:basedOn w:val="Normal"/>
    <w:uiPriority w:val="99"/>
    <w:semiHidden/>
    <w:pPr>
      <w:shd w:val="clear" w:color="auto" w:fill="E9ECEF"/>
      <w:spacing w:before="100" w:beforeAutospacing="1" w:after="100" w:afterAutospacing="1"/>
      <w:jc w:val="center"/>
    </w:pPr>
  </w:style>
  <w:style w:type="paragraph" w:customStyle="1" w:styleId="py">
    <w:name w:val="py"/>
    <w:basedOn w:val="Normal"/>
    <w:uiPriority w:val="99"/>
    <w:semiHidden/>
    <w:pPr>
      <w:spacing w:before="100" w:beforeAutospacing="1" w:after="100" w:afterAutospacing="1"/>
    </w:pPr>
  </w:style>
  <w:style w:type="paragraph" w:customStyle="1" w:styleId="inner">
    <w:name w:val="inner"/>
    <w:basedOn w:val="Normal"/>
    <w:uiPriority w:val="99"/>
    <w:semiHidden/>
    <w:pPr>
      <w:spacing w:before="100" w:beforeAutospacing="1" w:after="100" w:afterAutospacing="1"/>
    </w:pPr>
  </w:style>
  <w:style w:type="paragraph" w:customStyle="1" w:styleId="classtitle">
    <w:name w:val="classtitle"/>
    <w:basedOn w:val="Normal"/>
    <w:uiPriority w:val="99"/>
    <w:semiHidden/>
    <w:pPr>
      <w:spacing w:before="30" w:after="180"/>
    </w:pPr>
  </w:style>
  <w:style w:type="paragraph" w:customStyle="1" w:styleId="listinfo">
    <w:name w:val="list_info"/>
    <w:basedOn w:val="Normal"/>
    <w:uiPriority w:val="99"/>
    <w:semiHidden/>
    <w:pPr>
      <w:spacing w:before="100" w:beforeAutospacing="1" w:after="100" w:afterAutospacing="1"/>
    </w:pPr>
  </w:style>
  <w:style w:type="paragraph" w:customStyle="1" w:styleId="spanbox">
    <w:name w:val="spanbox"/>
    <w:basedOn w:val="Normal"/>
    <w:uiPriority w:val="99"/>
    <w:semiHidden/>
    <w:pPr>
      <w:spacing w:before="75" w:after="75"/>
      <w:ind w:left="450" w:right="450"/>
    </w:pPr>
  </w:style>
  <w:style w:type="paragraph" w:customStyle="1" w:styleId="bdsharebuttonbox">
    <w:name w:val="bdsharebuttonbox"/>
    <w:basedOn w:val="Normal"/>
    <w:uiPriority w:val="99"/>
    <w:semiHidden/>
    <w:pPr>
      <w:spacing w:before="100" w:beforeAutospacing="1" w:after="100" w:afterAutospacing="1" w:line="240" w:lineRule="atLeast"/>
    </w:pPr>
    <w:rPr>
      <w:sz w:val="20"/>
      <w:szCs w:val="20"/>
    </w:rPr>
  </w:style>
  <w:style w:type="paragraph" w:customStyle="1" w:styleId="time1">
    <w:name w:val="time1"/>
    <w:basedOn w:val="Normal"/>
    <w:uiPriority w:val="99"/>
    <w:semiHidden/>
    <w:pPr>
      <w:spacing w:before="100" w:beforeAutospacing="1" w:after="100" w:afterAutospacing="1"/>
    </w:pPr>
    <w:rPr>
      <w:color w:val="666666"/>
      <w:sz w:val="18"/>
      <w:szCs w:val="18"/>
    </w:rPr>
  </w:style>
  <w:style w:type="paragraph" w:customStyle="1" w:styleId="rtitle1">
    <w:name w:val="rtitle1"/>
    <w:basedOn w:val="Normal"/>
    <w:uiPriority w:val="99"/>
    <w:semiHidden/>
    <w:pPr>
      <w:pBdr>
        <w:top w:val="single" w:sz="12" w:space="0" w:color="334FA0"/>
        <w:left w:val="single" w:sz="6" w:space="0" w:color="DBE4F9"/>
        <w:bottom w:val="single" w:sz="6" w:space="0" w:color="DBEBFA"/>
        <w:right w:val="single" w:sz="6" w:space="0" w:color="DBE4F9"/>
      </w:pBdr>
      <w:shd w:val="clear" w:color="auto" w:fill="F9FBFC"/>
      <w:spacing w:before="100" w:beforeAutospacing="1" w:after="100" w:afterAutospacing="1" w:line="540" w:lineRule="atLeast"/>
    </w:pPr>
  </w:style>
  <w:style w:type="paragraph" w:customStyle="1" w:styleId="rcontent1">
    <w:name w:val="rcontent1"/>
    <w:basedOn w:val="Normal"/>
    <w:uiPriority w:val="99"/>
    <w:semiHidden/>
    <w:pPr>
      <w:spacing w:line="540" w:lineRule="atLeast"/>
    </w:pPr>
    <w:rPr>
      <w:color w:val="666666"/>
      <w:sz w:val="21"/>
      <w:szCs w:val="21"/>
    </w:rPr>
  </w:style>
  <w:style w:type="paragraph" w:customStyle="1" w:styleId="data1">
    <w:name w:val="data1"/>
    <w:basedOn w:val="Normal"/>
    <w:uiPriority w:val="99"/>
    <w:semiHidden/>
    <w:pPr>
      <w:spacing w:before="100" w:beforeAutospacing="1" w:after="100" w:afterAutospacing="1"/>
    </w:pPr>
  </w:style>
  <w:style w:type="paragraph" w:customStyle="1" w:styleId="title1">
    <w:name w:val="title1"/>
    <w:basedOn w:val="Normal"/>
    <w:uiPriority w:val="99"/>
    <w:semiHidden/>
    <w:pPr>
      <w:shd w:val="clear" w:color="auto" w:fill="E9ECEF"/>
      <w:spacing w:before="100" w:beforeAutospacing="1" w:after="100" w:afterAutospacing="1"/>
      <w:jc w:val="center"/>
    </w:pPr>
    <w:rPr>
      <w:color w:val="FF0000"/>
    </w:rPr>
  </w:style>
  <w:style w:type="paragraph" w:customStyle="1" w:styleId="t1">
    <w:name w:val="t1"/>
    <w:basedOn w:val="Normal"/>
    <w:uiPriority w:val="99"/>
    <w:semiHidden/>
    <w:pPr>
      <w:shd w:val="clear" w:color="auto" w:fill="E9ECEF"/>
      <w:spacing w:before="100" w:beforeAutospacing="1" w:after="100" w:afterAutospacing="1"/>
      <w:jc w:val="center"/>
    </w:pPr>
  </w:style>
  <w:style w:type="paragraph" w:customStyle="1" w:styleId="py1">
    <w:name w:val="py1"/>
    <w:basedOn w:val="Normal"/>
    <w:uiPriority w:val="99"/>
    <w:semiHidden/>
    <w:pPr>
      <w:spacing w:before="100" w:beforeAutospacing="1" w:after="100" w:afterAutospacing="1"/>
    </w:pPr>
  </w:style>
  <w:style w:type="paragraph" w:customStyle="1" w:styleId="inner1">
    <w:name w:val="inner1"/>
    <w:basedOn w:val="Normal"/>
    <w:uiPriority w:val="99"/>
    <w:semiHidden/>
    <w:pPr>
      <w:spacing w:before="150" w:after="300"/>
      <w:jc w:val="center"/>
    </w:pPr>
  </w:style>
  <w:style w:type="paragraph" w:customStyle="1" w:styleId="inner2">
    <w:name w:val="inner2"/>
    <w:basedOn w:val="Normal"/>
    <w:uiPriority w:val="99"/>
    <w:semiHidden/>
    <w:pPr>
      <w:spacing w:before="300"/>
      <w:jc w:val="center"/>
    </w:pPr>
  </w:style>
  <w:style w:type="paragraph" w:customStyle="1" w:styleId="inner3">
    <w:name w:val="inner3"/>
    <w:basedOn w:val="Normal"/>
    <w:uiPriority w:val="99"/>
    <w:semiHidden/>
  </w:style>
  <w:style w:type="paragraph" w:customStyle="1" w:styleId="classtitle1">
    <w:name w:val="classtitle1"/>
    <w:basedOn w:val="Normal"/>
    <w:uiPriority w:val="99"/>
    <w:semiHidden/>
    <w:pPr>
      <w:spacing w:before="150"/>
    </w:pPr>
  </w:style>
  <w:style w:type="paragraph" w:customStyle="1" w:styleId="classtitle2">
    <w:name w:val="classtitle2"/>
    <w:basedOn w:val="Normal"/>
    <w:uiPriority w:val="99"/>
    <w:semiHidden/>
    <w:pPr>
      <w:spacing w:before="30" w:after="180"/>
    </w:pPr>
  </w:style>
  <w:style w:type="paragraph" w:customStyle="1" w:styleId="space51">
    <w:name w:val="space51"/>
    <w:basedOn w:val="Normal"/>
    <w:uiPriority w:val="99"/>
    <w:semiHidden/>
    <w:pPr>
      <w:shd w:val="clear" w:color="auto" w:fill="FFFFFF"/>
      <w:spacing w:before="100" w:beforeAutospacing="1" w:after="100" w:afterAutospacing="1" w:line="75" w:lineRule="atLeast"/>
    </w:pPr>
    <w:rPr>
      <w:sz w:val="8"/>
      <w:szCs w:val="8"/>
    </w:rPr>
  </w:style>
  <w:style w:type="paragraph" w:customStyle="1" w:styleId="space52">
    <w:name w:val="space52"/>
    <w:basedOn w:val="Normal"/>
    <w:uiPriority w:val="99"/>
    <w:semiHidden/>
    <w:pPr>
      <w:shd w:val="clear" w:color="auto" w:fill="F5F8FD"/>
      <w:spacing w:before="100" w:beforeAutospacing="1" w:after="100" w:afterAutospacing="1" w:line="75" w:lineRule="atLeast"/>
    </w:pPr>
    <w:rPr>
      <w:sz w:val="8"/>
      <w:szCs w:val="8"/>
    </w:rPr>
  </w:style>
  <w:style w:type="paragraph" w:customStyle="1" w:styleId="listinfo1">
    <w:name w:val="list_info1"/>
    <w:basedOn w:val="Normal"/>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spanbox1">
    <w:name w:val="spanbox1"/>
    <w:basedOn w:val="Normal"/>
    <w:uiPriority w:val="99"/>
    <w:semiHidden/>
    <w:pPr>
      <w:spacing w:before="75" w:after="75"/>
      <w:ind w:left="450" w:right="450"/>
    </w:pPr>
  </w:style>
  <w:style w:type="paragraph" w:customStyle="1" w:styleId="spanbox2">
    <w:name w:val="spanbox2"/>
    <w:basedOn w:val="Normal"/>
    <w:uiPriority w:val="99"/>
    <w:semiHidden/>
    <w:pPr>
      <w:spacing w:before="75" w:after="75"/>
      <w:ind w:left="450" w:right="450"/>
    </w:pPr>
  </w:style>
  <w:style w:type="paragraph" w:customStyle="1" w:styleId="inner4">
    <w:name w:val="inner4"/>
    <w:basedOn w:val="Normal"/>
    <w:uiPriority w:val="99"/>
    <w:semiHidden/>
    <w:pPr>
      <w:spacing w:before="100" w:beforeAutospacing="1" w:after="100" w:afterAutospacing="1"/>
    </w:pPr>
  </w:style>
  <w:style w:type="paragraph" w:customStyle="1" w:styleId="query1">
    <w:name w:val="query1"/>
    <w:basedOn w:val="Normal"/>
    <w:uiPriority w:val="99"/>
    <w:semiHidden/>
    <w:pPr>
      <w:pBdr>
        <w:left w:val="single" w:sz="12" w:space="4" w:color="99978E"/>
      </w:pBdr>
      <w:spacing w:line="540" w:lineRule="atLeast"/>
    </w:pPr>
    <w:rPr>
      <w:color w:val="757575"/>
      <w:sz w:val="21"/>
      <w:szCs w:val="21"/>
    </w:rPr>
  </w:style>
  <w:style w:type="paragraph" w:customStyle="1" w:styleId="qbtn1">
    <w:name w:val="qbtn1"/>
    <w:basedOn w:val="Normal"/>
    <w:uiPriority w:val="99"/>
    <w:semiHidden/>
    <w:pPr>
      <w:spacing w:line="0" w:lineRule="atLeast"/>
    </w:pPr>
    <w:rPr>
      <w:sz w:val="2"/>
      <w:szCs w:val="2"/>
    </w:rPr>
  </w:style>
  <w:style w:type="paragraph" w:customStyle="1" w:styleId="bdsharebuttonbox1">
    <w:name w:val="bdsharebuttonbox1"/>
    <w:basedOn w:val="Normal"/>
    <w:uiPriority w:val="99"/>
    <w:semiHidden/>
    <w:pPr>
      <w:spacing w:before="100" w:beforeAutospacing="1" w:after="100" w:afterAutospacing="1" w:line="240" w:lineRule="atLeast"/>
    </w:pPr>
    <w:rPr>
      <w:sz w:val="20"/>
      <w:szCs w:val="20"/>
    </w:rPr>
  </w:style>
  <w:style w:type="paragraph" w:customStyle="1" w:styleId="bdsharebuttonbox2">
    <w:name w:val="bdsharebuttonbox2"/>
    <w:basedOn w:val="Normal"/>
    <w:uiPriority w:val="99"/>
    <w:semiHidden/>
    <w:pPr>
      <w:spacing w:before="100" w:beforeAutospacing="1" w:after="100" w:afterAutospacing="1" w:line="240" w:lineRule="atLeast"/>
    </w:pPr>
    <w:rPr>
      <w:sz w:val="20"/>
      <w:szCs w:val="20"/>
    </w:rPr>
  </w:style>
  <w:style w:type="paragraph" w:customStyle="1" w:styleId="bdsharebuttonbox3">
    <w:name w:val="bdsharebuttonbox3"/>
    <w:basedOn w:val="Normal"/>
    <w:uiPriority w:val="99"/>
    <w:semiHidden/>
    <w:pPr>
      <w:spacing w:before="100" w:beforeAutospacing="1" w:after="100" w:afterAutospacing="1" w:line="240" w:lineRule="atLeast"/>
    </w:pPr>
    <w:rPr>
      <w:sz w:val="20"/>
      <w:szCs w:val="20"/>
    </w:rPr>
  </w:style>
  <w:style w:type="paragraph" w:customStyle="1" w:styleId="bdsharebuttonbox4">
    <w:name w:val="bdsharebuttonbox4"/>
    <w:basedOn w:val="Normal"/>
    <w:uiPriority w:val="99"/>
    <w:semiHidden/>
    <w:pPr>
      <w:spacing w:before="100" w:beforeAutospacing="1" w:after="100" w:afterAutospacing="1" w:line="240" w:lineRule="atLeast"/>
    </w:pPr>
    <w:rPr>
      <w:sz w:val="20"/>
      <w:szCs w:val="20"/>
    </w:rPr>
  </w:style>
  <w:style w:type="paragraph" w:customStyle="1" w:styleId="bdsharebuttonbox5">
    <w:name w:val="bdsharebuttonbox5"/>
    <w:basedOn w:val="Normal"/>
    <w:uiPriority w:val="99"/>
    <w:semiHidden/>
    <w:pPr>
      <w:spacing w:before="100" w:beforeAutospacing="1" w:after="100" w:afterAutospacing="1" w:line="240" w:lineRule="atLeast"/>
    </w:pPr>
    <w:rPr>
      <w:sz w:val="20"/>
      <w:szCs w:val="20"/>
    </w:rPr>
  </w:style>
  <w:style w:type="paragraph" w:customStyle="1" w:styleId="radiobox1">
    <w:name w:val="radiobox1"/>
    <w:basedOn w:val="Normal"/>
    <w:uiPriority w:val="99"/>
    <w:semiHidden/>
    <w:pPr>
      <w:spacing w:before="75" w:after="100" w:afterAutospacing="1"/>
      <w:ind w:right="210"/>
    </w:pPr>
  </w:style>
  <w:style w:type="paragraph" w:customStyle="1" w:styleId="payitem1">
    <w:name w:val="pay_item1"/>
    <w:basedOn w:val="Normal"/>
    <w:uiPriority w:val="99"/>
    <w:semiHidden/>
    <w:pPr>
      <w:spacing w:before="100" w:beforeAutospacing="1" w:after="100" w:afterAutospacing="1"/>
      <w:ind w:right="150"/>
    </w:pPr>
  </w:style>
  <w:style w:type="paragraph" w:customStyle="1" w:styleId="sfont1">
    <w:name w:val="sfont1"/>
    <w:basedOn w:val="Normal"/>
    <w:uiPriority w:val="99"/>
    <w:semiHidden/>
    <w:pPr>
      <w:spacing w:after="300" w:line="300" w:lineRule="atLeast"/>
    </w:pPr>
    <w:rPr>
      <w:color w:val="777777"/>
      <w:sz w:val="18"/>
      <w:szCs w:val="18"/>
    </w:rPr>
  </w:style>
  <w:style w:type="paragraph" w:customStyle="1" w:styleId="listinfo2">
    <w:name w:val="list_info2"/>
    <w:basedOn w:val="Normal"/>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payitem2">
    <w:name w:val="pay_item2"/>
    <w:basedOn w:val="Normal"/>
    <w:uiPriority w:val="99"/>
    <w:semiHidden/>
    <w:pPr>
      <w:spacing w:before="100" w:beforeAutospacing="1" w:after="100" w:afterAutospacing="1"/>
      <w:ind w:right="150"/>
    </w:pPr>
  </w:style>
  <w:style w:type="character" w:customStyle="1" w:styleId="nowpage">
    <w:name w:val="nowpage"/>
    <w:rPr>
      <w:color w:val="FFFFFF"/>
      <w:bdr w:val="single" w:sz="6" w:space="3" w:color="D9DFEB" w:frame="1"/>
      <w:shd w:val="clear" w:color="auto" w:fill="B3BBC6"/>
    </w:rPr>
  </w:style>
  <w:style w:type="character" w:customStyle="1" w:styleId="thispart">
    <w:name w:val="thispart"/>
    <w:rPr>
      <w:color w:val="FFFFFF"/>
      <w:bdr w:val="single" w:sz="6" w:space="3" w:color="D9DFEB" w:frame="1"/>
      <w:shd w:val="clear" w:color="auto" w:fill="B3BBC6"/>
    </w:rPr>
  </w:style>
  <w:style w:type="paragraph" w:customStyle="1" w:styleId="listinfo3">
    <w:name w:val="list_info3"/>
    <w:basedOn w:val="Normal"/>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payitem3">
    <w:name w:val="pay_item3"/>
    <w:basedOn w:val="Normal"/>
    <w:uiPriority w:val="99"/>
    <w:semiHidden/>
    <w:pPr>
      <w:spacing w:before="100" w:beforeAutospacing="1" w:after="100" w:afterAutospacing="1"/>
      <w:ind w:right="150"/>
    </w:pPr>
  </w:style>
  <w:style w:type="character" w:styleId="PageNumber">
    <w:name w:val="page number"/>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64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