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pPr>
      <w:r>
        <w:rPr>
          <w:rFonts w:ascii="仿宋" w:hAnsi="仿宋" w:eastAsia="仿宋" w:cs="仿宋"/>
          <w:color w:val="000000"/>
          <w:sz w:val="28"/>
        </w:rPr>
        <w:t>　　医学生职业规划书一 　　一。 　　大学的四年规划20年-20年，20岁至23岁 　　方向临床医生 　　总体目标完成本科的学习，获得学士学位，考上研究生 　　二。 　　社会环境分析结果 　　1、社会一般环境 　　中国政治稳定，经济持续发展。 　　2、医生职业特殊社会环境 　　现在医生职业存在饱和状态，即供过于求的状态。 　　医学也越来越发达，要学的东西自然也愈来愈多，这使得很多本科毕业生要继续学习，争取拿到硕士甚至博士学位，新政策的颁布更对医学生的学历要求增高。 　　要想以后找到好工作就必须自我增值，多学点东西。 　　三。 　　个人分析与角色建议 　　1个人分析 　　1自身现状 　　有较强的学习愿望和学习能力，能吃苦耐劳，对所学的知识掌握地较扎实。 　　英语四级已过，准备过六级。 　　准备多看点课外的知识充实自己，多学点东西。 　　2角色建议 　　父亲要不断学习，不断充实自己任何时候都不能骄傲也不能气馁 　　母亲要学会宽容 　　老师聪明、有上进心、勤奋、乖巧，缺乏社会经验，还要磨练 　　同学有较强的学习能力，适合学医，做医生 　　四。 　　职业目标分解与组合 　　职业目标一个优秀的妇产科医生。 　　120-20年 　　完成教材的内容，争取考得好成绩，通过英语六级考试。 　　220—20年 　　边学习便见习，通过理论和实践相结合，把理论学得的知识运用到实践中，做做好一个医生做好铺垫 　　320—20年 　　到一家医院实习，通过实习具有一定的实践经验。 　　顺利完成毕业论文，顺利毕业，获取学士学位。 　　尝试一下考研，如果考上就读书，完成学业，如果考不上，就去找一家医院工作，到第二年再考。 　　五。 　　成功标准 　　我的成功标准是个人事务、职业生涯、家庭生活的协调发展。 　　只要自己尽心尽力，能力也得到了发挥，每个阶段都有了切实的自我提高，即使目标没有实现特别是收入目标我也不会觉得失败，给自己太多的压力本身就是一件失败的事情。 　　为了家庭牺牲职业目标的实现，我认为是可以理解的。 　　在28岁之前一定要有自己的家庭。 　　六。 　　职业生涯规划实施方案 　　差距1、作为临床医生所必须的理论和实践能力；2、快速适应能力欠缺；3、身体适应能力有差距。 　　4、社交圈太窄。 　　七、缩小差距的方法 　　1教育培训方法 　　1充分利用本科毕业前在校学习的时间，为自己补充所需的知识和技能。 　　包括参与社会团体活动、广泛阅读相关书籍、选修、旁听相关课程、报考技能资格证书等。 　　2充分利用学校给学生提供的实习和见习机会，争取更多的学习机会。 　　3攻读硕士研究生学习机会 　　2讨论交流方法 　　在校期间多和老师、同学讨论交流，毕业后选择和其中某些人经常进行交流。 　　3实践锻炼方法 　　1锻炼自己的注意力，在嘈杂的环境里也能思考问题，正常工作。 　　在大而嘈杂的办公室里有意识地进行自我训练。 　　2养成良好的锻炼、饮食、生活习惯。 　　每天保证睡眠6-8小时，每周锻炼三次以上。 　　3充分利用自身的工作条件扩大社交圈、重视同学交际圈、重视和每个人的交往，不论身份贵贱和亲疏程度。 　　本人对于职业生涯规划的看法 　　1、职业规划肯定要有，但是我觉得职业规划不可能现在就定下来，周围的环境随时在变，而且自己随着不断的成熟和接触不同的东西，也会变。 　　我以前想当警察，后来想当医生，所以觉得这个很难就定下来，更何况是在校大学生，没有任何社会阅历，谈这个就似乎有点纸上谈兵。 　　2、但是，虽然可能没有成型的职业规划，但是我觉得每个阶段的前进方向和短期目标要有，比如这段时间我要练好英语听力到什么水平，我要朝着什么方向努力，没有努力的方向和短期的目标，那容易虚度光阴。 　　医学生职业规划书二 　　姓名 　　学号 　　院系医学技术学院 　　专业医学检验 　　班级 　　电话 　　电子邮箱 　　一、自我分析 　　1、个性随和，待人真诚 　　2、观念开明，通情达理 　　3、对未来充满期待，崇尚健康简单的生活 　　4、自信，但人际交往能力稍显不足 　　5、做事认真，有责任心 　　6、具备团队合作能力，不盲从。 　　对于职业兴趣，我虽然没有明确定位于某个具体职业，但大概方向，将与检验方向一致。 　　我不怎么喜欢理论知识，反而比较热衷于实际操作工作。 　　我的动手能力并不是很强，所以在大学期间，以及假期，我都将会着重培养自己的动手能力，为将来从事的职业奠定良好的基础。 　　对于职业价值，说不追求回报，那是不现实的。 　　我认为一份好的职业，最终目的是能够带来可观的经济回报，能够让自己和家人过上健康舒适的生活。 　　作为一名专业的检验人员，我们的目标和责任，应该是及时发出检验报告，提供有价值的检验数据，并能协助临床医生做好相应工作，以减轻病患的痛苦。 　　就目前而言，我国的医学检验事业还有广阔的发展前景。 　　如今的我必须要认真学好专业知识，为将来就业打好基础。 　　二、职业分析 　　医学检验是一门应用性强，发展迅速的应用技术学科，是医学各科中发展最快的专业之一。 　　目前全国共有26个检验系，多个博士点和硕士点。 　　现在每年约有3000余名大专以上的毕业生补充到检验队伍中，使得检验科的人员结构和素质逐步发生了巨大变化。 　　目前发达国家实验室开设的检验项目达1300多项，而我国的三甲医院约有300项，县级医院则仅仅50余项。 　　由此可见，我国的医学检验事业有广阔的发展前景。 　　近几年，医学检验专业人才比较紧缺，也许，这正是我们的机遇。 　　但是我们也不能因此而掉以轻心，忽略自身学习的重要性。 　　况且，医学检验学科发展更新很快，检验人员需要不断自主吸收新的知识和新的技术。 　　我是一名来自山区的学生，曾经也有过离开山区到大城市闯荡的梦想。 　　但现在，来到大城市后，我的这个所谓的梦想，渐渐亦发生了些改变。 　　家里父母年龄比较大，我亦是家中独女，所以，我更希望毕业后能回到家乡工作。 　　一来可以照顾父母，二来我希望能尽我的绵薄之力，改善家乡医疗条件。 　　三、职业定位 　　1、内部环境因素 　　优势因素做事认真，有责任心有一定领导能力 　　弱势因素人际交往能力一般行事低调，不善于自我宣传 　　2、外部环境因素 　　机会就目前而言，医学检验依然是蓬勃发展的行业，社会对检验人才需求量仍然很大威胁医学检验对毕业生要求要具备过硬的实际操作能力，以及医学检验事业的不断发展更新，要求检验人员要不断的自主学习新知识新技术。 　　3、职业发展方向医院检验师 　　四、计划实施 　　短期计划 　　大学四年20089——20126 　　优秀地毕业 　　1、英语通过四六级考试 　　2、计算机通过二级考试 　　3、通过检验师资格考试 　　在校期间认真学习专业知识、技能。 　　假期到医院见习，一面巩固在学校学的知识，一面在临床锻炼实际操作能力。 　　中期计划 　　20126至2016 　　强化自身，积累工作经验 　　1、在三甲医院从事检验工作 　　2、熟悉工作环境和行业特点 　　3、积累工作经验，完成本职工作 　　4、锻炼人际交往能力及领导能力 　　长期计划 　　2016至2020 　　进入医院领导组织 　　1、完成硕士学位 　　2、成为检验科科长理想的薪酬水平刚毕业，我对薪酬要求并不高，只要院方能够肯定我的工作能力。 　　至于工资，能够确保我的生活，不用再伸手向爸妈要钱就行。 　　至于理想薪酬，5万年。 　　五、评估调整 　　职业生涯规划师一个动态的过程，必须根据事实结果的情况以及因应变化进行及时的评估与修正。 　　在整个的生涯发展中，我们还需要不断地自我探索和对职业的探索，来修正我们现在的选择和计划。 　　医学生职业规划书三 　　转眼之间大一第一个学期只剩下短短的半个月，如今知识经济迅猛增长源源不断，人才竞争日趋激烈，我不由考虑起自己的前程在机遇与挑战面前，作为一个学习医学的大学生，我将如何面对？俗话说，欲行千里，先立其志。 　　因此，我首先要把自己今后学习生活以及工作目标大致计划一下，让多一份力量鞭策我、激励我在未知多变的人生旅途中稳健前行。 　　一、自我分析 　　专业概况预防医学的课程主要有基础医学、临床医学的专业课，自己的专业课有统计学、卫生毒理学、流行病学、职业卫生与职业医学、环境卫生学、食品营养与卫生学。 　　结合人才测评报告等分析方法，我对自己进行了全方位、多角度的的分析。 　　我的人才素质测评报告中，职业兴趣前四项是社会型8分、企业型、现实型、研究型7分。 　　报告分析显示，社会型的人喜爱训练人、治疗、教育人的活动。 　　他们具有教育能力和善于与人相处等人际关系方面的能力，这种类型的人适合于做教员、咨询、社会工作者等以与人接触为中心的社会服务性工作，其人格特征是社交的、爱帮助人和善解人意的。 　　在我自己看来我的社交能力一般，并不能在与陌生人的交往中占据主导地位；性格上具有内外向的双重特点并倾于外向但有时有点情绪化。 　　关心他人不知道方式，易与他人发生摩擦，而自己却不知道，而且不善于表达自己的情感。 　　但我对生活和对待他人总是充满热情，有着积极乐观的态度。 　　总的来说，我的性格相对较符合社会型的特征。 　　二、职业分析 　　参考人才素质测评报告建议等途径方法，我对影响职业选择的相关外部环境进行了较为系统的分析。 　　1、家庭环境分析 　　经济状况父亲是公务员，总体经济情况较好。 　　家人期望我的体质不算很好，所以父母都希望我通过对中药的学习来调养自己以及家人的身体。 　　家庭文化及影响我的家人对传统医学都非常信赖，小姨是学习中药学的，外祖父舅舅母亲也对养生方面很有研究，这使我对中药学和传统医学有着极高的热情。 　　2、学校环境分析 　　学校特色我们大学的校名就是湖南中医药大学，</w:t>
      </w:r>
      <w:r>
        <w:rPr>
          <w:rFonts w:ascii="仿宋" w:hAnsi="仿宋" w:eastAsia="仿宋" w:cs="仿宋"/>
          <w:color w:val="000000"/>
          <w:sz w:val="28"/>
        </w:rPr>
        <w:t>而中药学又是其中开办历史最久最有经验也是在各类中医药学校中最具权威的专业。 　　专业学习中药学是医药学同中国传统文化的统一，发展空间大发展潜力大，社会需求量大市场广阔。 　　实践经验我校拥有14亿元实验器材，8所省内知名的附属医院，创建了具备二级甲等中医医院临床基本诊疗技能训练条件的模拟医院，为我们的实践提供了良好的物质基础。 　　3、社会环境分析 　　就业形势中药学本科就业方向大致分为如下几种 　　从政政府机关部门，如到各级药监局，中医药管理局作公务员； 　　学术教科研单位，如到中医药类大中专院校作教师、科研院所作实验研究人员； 　　基层医院、药店、药厂，如到各级医院药房、制剂室作药剂师、各医药企业内部或其下属药店作管理人员、各药厂作技术员等； 　　经商医药公司作销售代表。 　　就业政策在现阶段中国的药品市场西药略占主导，但中国传统医药正呈上升趋势。 　　国家已放宽对中医药的政策，并加大对中药科研的投资。 　　竞争对手竞争对手主要为同专业以及相关专业如药学、制药工程、药物制剂学科的人才。 　　4、职业环境分析 　　行业分析 　　1行业现状随着经济的发展，人们对健康的重视，医药行业的发展前景可观。 　　随着中国文化在国际上的风靡，中国传统医学在世界医学界也越来越被重视。 　　目前，中国已经具备了比较雄厚的医药工业物质基础，医药工业总产值占的比重为27。 　　2发展趋势传统医学地位的提升自然带动中药的发展，学习中药学的人才也越来越受到社会的重视，但以药养医这样影响医药产业发展的体制仍然不能消除。 　　3人业匹配中药地位的提升使各企业、药厂对掌握此技术的人才更为看重，在国有大中型企业、国内私营企业及外资企业对这类人才的薪酬待遇都十分优厚。 　　这也带动了中药学的发展，为企业和人才及广大人民带来实惠。 　　职业分析 　　1工作内容 　　指导和参加药品调配、制剂工作，认真执行各项规章制度技术操作规程，严防差错事故。 　　负责药品检验鉴定和药检仪器的使用保养，保证药品质量符合药典规定。 　　参加科学研究和技术革新，配合临床研究，制作新药及中草药提纯，了解使用效果，征求意见，改进剂型，并经常向各科室介绍新药知识。 　　解释和配制处方，进行药物的服用指示、分配、标签、妥善的处理；为病人选择并提供基本用药的指导。 　　按照处方为顾客配药，并且向顾客说明如何服用等相关事项。 　　向购买者提供药品用途、禁忌、不良反应等信息，回答病人和其他专业医务人员的咨询。 　　从事研究、开发，并参与医药产品的生产制作，负责新药产品的医效实验，对新药进行生产质量监控等一系列工作。 　　2工作要求掌握大量理论知识，掌握实践操作技能，细心谨慎尽职尽责。 　　3发展前景医药业是世界贸易增长最快的朝阳产业之一。 　　现阶段，在城市里，药店星罗棋布，据调查显示，目前我国有近13的患者自行到药店买药服用。 　　《药品管理法》规定每家医药零售店中都配有一至二名执业药剂师，于是药剂师的缺口凸显。 　　国家药监局提供的数据表明，我国的执业药剂师只有一万多人，远远不能满足这一新生的社会需求。 　　有鉴于此，可以预见在未来的五至十年中，我国的药剂师人数将会大量的增加。 　　三、职业定位 　　内部环境因素 　　优势因素 　　我的优势在于我的观察力很好并且好奇心旺盛。 　　在熟悉的人面前非常活跃。 　　我能够经常反思自己，哪些对哪些做错，以及如何完善自己的人格和关注心理健康。 　　懂得开导自己，并以己推人，己所不欲勿施于人。 　　弱势因素 　　我的缺点是兴趣虽广，但没有专长的一面；有时不大喜欢喧哗的场面，人多的场合不擅口头交际，这让我有时在人际交往中处于被动状态；不大能主动参加积极性高的活动。 　　缺乏毅力、恒心，学习是三天打鱼，两天晒网。 　　有时多愁善感，喜欢随遇而安，缺乏进取心。 　　对自己的一些方面缺乏信心。 　　外部环境因素 　　机会因素 　　当今社会大家在温饱之余更关注身体健康，我所学的中药学正是广大人民一直信赖的传统医药学，这就决定了我们专业毕业后就业不会困难；这一类的人才的需求量大并且需要的范围广，无论是政府部门药监局、医院、药房、制药企业都需要。 　　威胁因素 　　中药行业对专业知识的要求较高，而大学本科生在基础理论方面就缺乏竞争力；相关工作单位在进行招聘时，有时需要应聘者持有执业药师证，考取执业药师证又需要本科学历加三年相关工作经验，我们在大学毕业时较难达到这一要求；目前大学毕业生的就业形势相当严峻，有许多药学相关专业的毕业生仍然未能就业，因而，这一岗位的竞争也会相当的大，并且也有许多在其他的岗位积累了一些工作经验的毕业生加入到这一岗位的竞争中来，就业压力就更加巨大。 　　结论 　　职业目标将来从事药剂师职业 　　职业发展策略进入医院药房 　　职业发展路径技术与管理相结合的路线 　　具体路径药剂员——药剂师——药剂科室副主任——药剂科室主任——业务副院长——院长 　　四就业概况预防医学的就业前景，相比来说，可能要比基础医学和临床医学的就业面广一些。 　　而且就业后接触的行业领域要较基础医学和临床医学丰富一些。 　　现在国家比较缺乏这方面的人才，就业主要是去疾病防控中心和卫生监督所，主要是事业单位。 　　随着高校年年扩招，大学生人数剧增，高校毕业生就业工作遇到巨大挑战。 　　大学生的就业观念也逐步发生着深刻的变化，各种在以往的观念中被认为是非正式的就业岗位也已经进入大学生求职的视野。 　　尽管有政府高度重视，采取了一系列措施，但是大学毕业生就业困难依然是客观存在的事实。 　　社会各方的努力在一定程度上缓解了矛盾，却难以在短时内予以根本解决 　　五社会环境分析结果伴随世界经济较快增长和经济全球化的深入发展，当前国际贸易增长明显加速，已经进入新一轮增长期。 　　2004年，全球货物贸易名义增长21，达到25年来的最高水平。 　　在世界经济强劲增长和国际市场对能源、原材料商品需求旺盛的带动及美元贬值因素的影响下，全球货物和服务贸易总量2004年近11万亿美元，增速达到20，保持高速增长态势。 　　中国是近年国际贸易增长中最显眼的亮点，表现为中国不仅在全球贸易总量中的份额和排名不断攀升，而且对全球贸易增量的贡献也更为显著。 　　自2001年加入世贸组织以来，中国在全球贸易中的排名以年升一位的速度上升。 　　2004年，中国对外贸易额达到11548亿美元，超过日本成为仅次于美国、德国的第三大贸易国，分别占全球货物贸易总量的64和增量的20。 　　由此看来，国际贸易在中国还蛮有发展空间的。 　　职业环境预防医学是以多门学科组成的一个学科群。 　　预防医学的定义一般认为是它以人类群体为研究对象，应用生物医学、环境医学和社会医学的理论，宏观与微观相结合的方法，研究疾病发生与分布规律以及影响健康的各种因素，制订预防对策和措施，达到预防疾病、促进健康和提高生命质量为目的的一门学科。 　　六、计划实施 　　1、短期计划大学计划 　　时间跨度2009——2013 　　总目标大学毕业时要拿到英语六级证、计算机国家二级证及相关的各项专业资格证书。 　　学习成绩名列前茅，各科成绩优秀并累积相关工作经验。 　　分目标及计划内容 　　大一期间，认真学习高等数学、无机化学、有机化学、物理学等基础的专业知识。 　　通过计算机国家二级考试，期末考试综合成绩均在良好以上。 　　担任班团干部以培养自己的组织管理能力。 　　大二期间，上学期通过英语四级考试，下学期通过英语六级考试。 　　通过普通话考试并争取拿到一乙。 　　争取在本学年内成为预备党员。 　　掌握学习到的基础知识，为大三的专业知识学习打下良好基础。 　　并利用课余时间阅读中医药方面的书籍，拓展自己的专业知识面。 　　期末考试成绩保持良好。 　　大三期间，学习专业知识，并取得技术资格证。 　　大四期间，在实习岗位中不断总结经验完善专业知识职业技能，并继续理论知识的学习，了解掌握古代药典中实用的理论知识，为正式工作坚实基础。 　　争取在毕业前加入中国共产党。 　　2、中期计划毕业后的五年计划 　　时间跨度2013——2018 　　总目标实现质的飞跃，从初出茅庐的新手长成专业能力过硬的专业人才及管理人才。 　　分目标 　　毕业后第一年至第二年在医院药房从事基础工作。 　　毕业后第三年从事技术要求较高的技术工作，对中药进行研发并能在学术期刊上发表论文。 　　毕业后第四年通过执业药师考试成为一名执业药师。 　　从事高级技术工作，并在药房中担任一定职务。 　　毕业后第五年从事专业技术指导与检查工作，在权威性学术期刊上发表论文。 　　3、长期计划 　　时间跨度毕业后十年或十年以上2018—— 　　总目标担任并能胜任药房主任，用专业技术及领导、创新才能带领单位与我个人共同进步。 　　完成心中的梦想。 　　让自己对社会不仅做出物质贡献还有精神贡献。 　　七、评估调整 　　职业生涯规划是一个动态的过程，必须根据实施结果的情况以及因应变化进行及时的评估修正 　　1、评估的内容职业目标评估如在大学毕业前有更感兴趣的职业，我将根据实际情况调整职业目标。 　　职业路径评估重视个人机遇，如遇重大变故会重新修正、调整方向。 　　2、评估的时间一般情况下，我定期一年做一次评估规划。 　　当出现特殊情况时，我会随时对评估进行相应的调整。 　　3、规划调整的原则尽力争取不改变职业，根据市场及个人爱好，适当改变专业内部工作性质，适时适度根据市场调整工作方向。 　　坚持不懈，永不言弃。 　　结束语 　　现实是未知多变的。 　　定出的目标计划随时都可能受到各方面因素的影响。 　　这一点，我们应该有充分心理准备。 　　因此，在遇到突发因素、不良影响时，要注意保持清醒冷静的头脑，不仅要及时面对、分析所遇问题，更应快</w:t>
      </w:r>
      <w:r>
        <w:rPr>
          <w:rFonts w:ascii="仿宋" w:hAnsi="仿宋" w:eastAsia="仿宋" w:cs="仿宋"/>
          <w:color w:val="000000"/>
          <w:sz w:val="28"/>
        </w:rPr>
        <w:t xml:space="preserve">速果断的拿出应对方案，对所发生的事情，能挽救的尽量挽救，不能挽救的要积极采取措施，争取做出最好矫正。 　　相信如此以来，即使将来的作为和目标相比有所偏差，也不至于相距太远。 　　人生的长跑刚进行了小小一程，与其后悔过去的失败，不如去思量明天该如何选择。 　　这份职业规划，让我对自己以及自己今后的职场生活不再举棋不定，而是向着梦想鉴定出发。 　　网站建设规划书职业生涯规划书范文护理职业生涯规划书 </w:t>
      </w:r>
      <w:bookmarkStart w:id="0" w:name="_GoBack"/>
      <w:bookmarkEnd w:id="0"/>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7F0F2E79"/>
  </w:rsids>
  <m:mathPr>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iPriority="99"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eastAsia="宋体" w:hAnsiTheme="minorHAnsi" w:cstheme="minorBidi"/>
      <w:sz w:val="21"/>
      <w:szCs w:val="22"/>
      <w:lang w:val="en-US" w:eastAsia="zh-CN"/>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3"/>
    <w:link w:val="12"/>
    <w:uiPriority w:val="0"/>
    <w:rPr>
      <w:rFonts w:ascii="宋体" w:hAnsi="Courier New" w:eastAsia="宋体" w:cs="Courier New"/>
      <w:szCs w:val="21"/>
    </w:rPr>
  </w:style>
  <w:style w:type="paragraph" w:customStyle="1" w:styleId="3">
    <w:name w:val="Normal_1"/>
    <w:qFormat/>
    <w:uiPriority w:val="0"/>
    <w:pPr>
      <w:widowControl w:val="0"/>
      <w:jc w:val="both"/>
    </w:pPr>
    <w:rPr>
      <w:rFonts w:ascii="Calibri" w:hAnsi="Calibri" w:eastAsia="宋体" w:cs="Times New Roman"/>
      <w:kern w:val="2"/>
      <w:sz w:val="21"/>
      <w:szCs w:val="22"/>
    </w:rPr>
  </w:style>
  <w:style w:type="paragraph" w:styleId="4">
    <w:name w:val="footer"/>
    <w:basedOn w:val="3"/>
    <w:link w:val="11"/>
    <w:semiHidden/>
    <w:unhideWhenUsed/>
    <w:uiPriority w:val="99"/>
    <w:pPr>
      <w:tabs>
        <w:tab w:val="center" w:pos="4153"/>
        <w:tab w:val="right" w:pos="8306"/>
      </w:tabs>
      <w:snapToGrid w:val="0"/>
      <w:jc w:val="left"/>
    </w:pPr>
    <w:rPr>
      <w:rFonts w:hAnsi="Calibri" w:eastAsia="宋体" w:cs="Times New Roman"/>
      <w:sz w:val="18"/>
      <w:szCs w:val="18"/>
    </w:rPr>
  </w:style>
  <w:style w:type="table" w:styleId="6">
    <w:name w:val="Table Grid"/>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8">
    <w:name w:val="page number"/>
    <w:basedOn w:val="7"/>
    <w:semiHidden/>
    <w:unhideWhenUsed/>
    <w:uiPriority w:val="99"/>
    <w:rPr>
      <w:rFonts w:hAnsi="Calibri" w:eastAsia="宋体" w:cs="Times New Roman"/>
    </w:rPr>
  </w:style>
  <w:style w:type="paragraph" w:customStyle="1" w:styleId="9">
    <w:name w:val="Style3"/>
    <w:basedOn w:val="1"/>
    <w:uiPriority w:val="0"/>
    <w:rPr>
      <w:rFonts w:ascii="仿宋" w:hAnsi="仿宋" w:eastAsia="仿宋" w:cs="仿宋"/>
      <w:color w:val="000000"/>
      <w:sz w:val="28"/>
    </w:rPr>
  </w:style>
  <w:style w:type="paragraph" w:customStyle="1" w:styleId="10">
    <w:name w:val="Normal_0"/>
    <w:qFormat/>
    <w:uiPriority w:val="0"/>
    <w:pPr>
      <w:widowControl w:val="0"/>
      <w:jc w:val="both"/>
    </w:pPr>
    <w:rPr>
      <w:rFonts w:ascii="Calibri" w:hAnsi="Calibri" w:eastAsia="宋体" w:cs="Times New Roman"/>
      <w:kern w:val="2"/>
      <w:sz w:val="21"/>
      <w:szCs w:val="22"/>
    </w:rPr>
  </w:style>
  <w:style w:type="character" w:customStyle="1" w:styleId="11">
    <w:name w:val="页脚 字符"/>
    <w:basedOn w:val="7"/>
    <w:link w:val="4"/>
    <w:semiHidden/>
    <w:uiPriority w:val="99"/>
    <w:rPr>
      <w:kern w:val="2"/>
      <w:sz w:val="18"/>
      <w:szCs w:val="18"/>
    </w:rPr>
  </w:style>
  <w:style w:type="character" w:customStyle="1" w:styleId="12">
    <w:name w:val="纯文本 字符"/>
    <w:link w:val="2"/>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2015-12-21T08:03:00Z</dcterms:created>
  <dc:creator>mayn</dc:creator>
  <cp:lastModifiedBy>XXX</cp:lastModifiedBy>
  <dcterms:modified xsi:type="dcterms:W3CDTF">2020-09-27T07:59:48Z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