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  <w:bookmarkStart w:id="0" w:name="_GoBack"/>
      <w:bookmarkEnd w:id="0"/>
      <w:r>
        <w:pict>
          <v:group id="组 3" o:spid="_x0000_s1026" o:spt="203" style="position:absolute;left:0pt;height:697.15pt;width:595.25pt;mso-position-horizontal:center;mso-position-horizontal-relative:page;mso-position-vertical:center;mso-position-vertical-relative:margin;z-index:251658240;mso-width-relative:page;mso-height-relative:page;" coordorigin="0,1440" coordsize="12240,12959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">
            <o:lock v:ext="edit" aspectratio="f"/>
            <v:group id="Group 4" o:spid="_x0000_s1027" o:spt="203" style="position:absolute;left:0;top:9661;height:4738;width:12240;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o:lock v:ext="edit" aspectratio="f"/>
              <v:group id="Group 5" o:spid="_x0000_s1028" o:spt="203" style="position:absolute;left:-6;top:3717;height:3550;width:12189;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<o:lock v:ext="edit" aspectratio="f"/>
                <v:shape id="Freeform 6" o:spid="_x0000_s1029" style="position:absolute;left:18;top:7837;height:2863;width:7132;" fillcolor="#A7BFDE" filled="t" stroked="f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0,0l17,2863,7132,2578,7132,200,0,0xe">
                  <v:path arrowok="t" o:connecttype="custom" o:connectlocs="0,0;17,2863;7132,2578;7132,200;0,0" o:connectangles="0,0,0,0,0"/>
                  <v:fill on="t" color2="#FFFFFF" opacity="32896f" focussize="0,0"/>
                  <v:stroke on="f"/>
                  <v:imagedata o:title=""/>
                  <o:lock v:ext="edit" aspectratio="f"/>
                </v:shape>
                <v:shape id="Freeform 7" o:spid="_x0000_s1030" style="position:absolute;left:7150;top:7468;height:3550;width:3466;" fillcolor="#D3DFEE" filled="t" stroked="f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0,569l0,2930,3466,3550,3466,0,0,569xe">
                  <v:path arrowok="t" o:connecttype="custom" o:connectlocs="0,569;0,2930;3466,3550;3466,0;0,569" o:connectangles="0,0,0,0,0"/>
                  <v:fill on="t" color2="#FFFFFF" opacity="32896f" focussize="0,0"/>
                  <v:stroke on="f"/>
                  <v:imagedata o:title=""/>
                  <o:lock v:ext="edit" aspectratio="f"/>
                </v:shape>
                <v:shape id="Freeform 8" o:spid="_x0000_s1031" style="position:absolute;left:10616;top:7468;height:3550;width:1591;" fillcolor="#A7BFDE" filled="t" stroked="f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0,0l0,3550,1591,2746,1591,737,0,0xe">
                  <v:path arrowok="t" o:connecttype="custom" o:connectlocs="0,0;0,3550;1591,2746;1591,737;0,0" o:connectangles="0,0,0,0,0"/>
                  <v:fill on="t" color2="#FFFFFF" opacity="32896f" focussize="0,0"/>
                  <v:stroke on="f"/>
                  <v:imagedata o:title=""/>
                  <o:lock v:ext="edit" aspectratio="f"/>
                </v:shape>
              </v:group>
              <v:shape id="Freeform 9" o:spid="_x0000_s1032" style="position:absolute;left:8071;top:4069;height:2913;width:4120;" fillcolor="#D8D8D8" filled="t" stroked="f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0,2662,4120,2913,4120,0,1,251xe">
                <v:path arrowok="t" o:connecttype="custom" o:connectlocs="1,251;0,2662;4120,2913;4120,0;1,251" o:connectangles="0,0,0,0,0"/>
                <v:fill on="t" color2="#FFFFFF" focussize="0,0"/>
                <v:stroke on="f"/>
                <v:imagedata o:title=""/>
                <o:lock v:ext="edit" aspectratio="f"/>
              </v:shape>
              <v:shape id="Freeform 10" o:spid="_x0000_s1033" style="position:absolute;left:4104;top:3399;height:4236;width:3985;" fillcolor="#BFBFBF" filled="t" stroked="f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0,0l0,4236,3985,3349,3985,921,0,0xe">
                <v:path arrowok="t" o:connecttype="custom" o:connectlocs="0,0;0,4236;3985,3349;3985,921;0,0" o:connectangles="0,0,0,0,0"/>
                <v:fill on="t" color2="#FFFFFF" focussize="0,0"/>
                <v:stroke on="f"/>
                <v:imagedata o:title=""/>
                <o:lock v:ext="edit" aspectratio="f"/>
              </v:shape>
              <v:shape id="Freeform 11" o:spid="_x0000_s1034" style="position:absolute;left:18;top:3399;height:4253;width:4086;" fillcolor="#D8D8D8" filled="t" stroked="f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0l4084,4253,0,3198,0,1072,4086,0xe">
                <v:path arrowok="t" o:connecttype="custom" o:connectlocs="4086,0;4084,4253;0,3198;0,1072;4086,0" o:connectangles="0,0,0,0,0"/>
                <v:fill on="t" color2="#FFFFFF" focussize="0,0"/>
                <v:stroke on="f"/>
                <v:imagedata o:title=""/>
                <o:lock v:ext="edit" aspectratio="f"/>
              </v:shape>
              <v:shape id="Freeform 12" o:spid="_x0000_s1035" style="position:absolute;left:17;top:3617;height:3851;width:2076;" fillcolor="#D3DFEE" filled="t" stroked="f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0,921l2060,0,2076,3851,0,2981,0,921xe">
                <v:path arrowok="t" o:connecttype="custom" o:connectlocs="0,921;2060,0;2076,3851;0,2981;0,921" o:connectangles="0,0,0,0,0"/>
                <v:fill on="t" color2="#FFFFFF" opacity="46003f" focussize="0,0"/>
                <v:stroke on="f"/>
                <v:imagedata o:title=""/>
                <o:lock v:ext="edit" aspectratio="f"/>
              </v:shape>
              <v:shape id="Freeform 13" o:spid="_x0000_s1036" style="position:absolute;left:2077;top:3617;height:3835;width:6011;" fillcolor="#A7BFDE" filled="t" stroked="f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0,0l17,3835,6011,2629,6011,1239,0,0xe">
                <v:path arrowok="t" o:connecttype="custom" o:connectlocs="0,0;17,3835;6011,2629;6011,1239;0,0" o:connectangles="0,0,0,0,0"/>
                <v:fill on="t" color2="#FFFFFF" opacity="46003f" focussize="0,0"/>
                <v:stroke on="f"/>
                <v:imagedata o:title=""/>
                <o:lock v:ext="edit" aspectratio="f"/>
              </v:shape>
              <v:shape id="Freeform 14" o:spid="_x0000_s1037" style="position:absolute;left:8088;top:3835;height:3432;width:4102;" fillcolor="#D3DFEE" filled="t" stroked="f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0,1038l0,2411,4102,3432,4102,0,0,1038xe">
                <v:path arrowok="t" o:connecttype="custom" o:connectlocs="0,1038;0,2411;4102,3432;4102,0;0,1038" o:connectangles="0,0,0,0,0"/>
                <v:fill on="t" color2="#FFFFFF" opacity="46003f" focussize="0,0"/>
                <v:stroke on="f"/>
                <v:imagedata o:title=""/>
                <o:lock v:ext="edit" aspectratio="f"/>
              </v:shape>
            </v:group>
            <v:rect id="Rectangle 15" o:spid="_x0000_s1038" o:spt="1" style="position:absolute;left:1800;top:1440;height:1294;width:863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>
              <v:path/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16" o:spid="_x0000_s1039" o:spt="1" style="position:absolute;left:6494;top:11160;height:424;width:499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>
              <v:path/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rect>
            <v:rect id="Rectangle 17" o:spid="_x0000_s1040" o:spt="1" style="position:absolute;left:1800;top:2294;height:7268;width:8638;v-text-anchor:bottom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仿宋" w:hAnsi="仿宋" w:eastAsia="仿宋"/>
                        <w:b/>
                        <w:bCs/>
                        <w:color w:val="000000"/>
                        <w:sz w:val="96"/>
                        <w:szCs w:val="72"/>
                        <w:lang w:val="zh-CN"/>
                      </w:rPr>
                    </w:pPr>
                    <w:r>
                      <w:rPr>
                        <w:rFonts w:hint="eastAsia" w:ascii="仿宋" w:hAnsi="仿宋" w:eastAsia="仿宋"/>
                        <w:b/>
                        <w:bCs/>
                        <w:color w:val="000000"/>
                        <w:sz w:val="96"/>
                        <w:szCs w:val="72"/>
                        <w:lang w:val="zh-CN"/>
                      </w:rPr>
                      <w:t>运用</w:t>
                    </w:r>
                    <w:r>
                      <w:rPr>
                        <w:rFonts w:ascii="仿宋" w:hAnsi="仿宋" w:eastAsia="仿宋"/>
                        <w:b/>
                        <w:bCs/>
                        <w:color w:val="000000"/>
                        <w:sz w:val="96"/>
                        <w:szCs w:val="72"/>
                        <w:lang w:val="zh-CN"/>
                      </w:rPr>
                      <w:t>SWOT</w:t>
                    </w:r>
                    <w:r>
                      <w:rPr>
                        <w:rFonts w:hint="eastAsia" w:ascii="仿宋" w:hAnsi="仿宋" w:eastAsia="仿宋"/>
                        <w:b/>
                        <w:bCs/>
                        <w:color w:val="000000"/>
                        <w:sz w:val="96"/>
                        <w:szCs w:val="72"/>
                        <w:lang w:val="zh-CN"/>
                      </w:rPr>
                      <w:t>法</w:t>
                    </w:r>
                  </w:p>
                  <w:p>
                    <w:pPr>
                      <w:rPr>
                        <w:rFonts w:ascii="仿宋" w:hAnsi="仿宋" w:eastAsia="仿宋"/>
                        <w:b/>
                        <w:bCs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int="eastAsia" w:ascii="仿宋" w:hAnsi="仿宋" w:eastAsia="仿宋"/>
                        <w:b/>
                        <w:bCs/>
                        <w:color w:val="000000"/>
                        <w:sz w:val="96"/>
                        <w:szCs w:val="72"/>
                        <w:lang w:val="zh-CN"/>
                      </w:rPr>
                      <w:t>职业生涯规划</w:t>
                    </w:r>
                  </w:p>
                  <w:p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rect>
          </v:group>
        </w:pict>
      </w:r>
      <w:r>
        <w:rPr>
          <w:rFonts w:ascii="仿宋" w:hAnsi="仿宋" w:eastAsia="仿宋"/>
          <w:b/>
          <w:sz w:val="32"/>
          <w:szCs w:val="24"/>
        </w:rPr>
        <w:br w:type="page"/>
      </w:r>
    </w:p>
    <w:p>
      <w:pPr>
        <w:pStyle w:val="10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  <w:t>运用SWOT法的职业生涯规划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  <w:t>DISC行为方式测试结果图表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：</w:t>
      </w:r>
    </w:p>
    <w:tbl>
      <w:tblPr>
        <w:tblStyle w:val="5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494"/>
        <w:gridCol w:w="3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t>分数</w:t>
            </w:r>
          </w:p>
        </w:tc>
        <w:tc>
          <w:tcPr>
            <w:tcW w:w="480" w:type="dxa"/>
            <w:vAlign w:val="center"/>
          </w:tcPr>
          <w:tbl>
            <w:tblPr>
              <w:tblStyle w:val="5"/>
              <w:tblW w:w="0" w:type="auto"/>
              <w:tblCellSpacing w:w="15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  <w:t>100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  <w:t>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  <w:t>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  <w:t>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8"/>
                      <w:szCs w:val="28"/>
                      <w:shd w:val="clear" w:color="auto" w:fill="auto"/>
                    </w:rPr>
                    <w:t>0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pict>
                <v:shape id="_x0000_i1025" o:spt="75" alt="http://www.upuphr.com/assessment-center/zxt.php?d=10&amp;i=22.5&amp;s=47.5&amp;c=20" type="#_x0000_t75" style="height:108.75pt;width:194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auto"/>
        </w:rPr>
        <w:t>D：支配行：I：影响型：S：稳定型：C：服从型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auto"/>
        </w:rPr>
        <w:t>  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S型的行为方式可用友善、亲切、可靠、耐心、忠实、从容、合群、稳定、善于倾听、善解人意等描述。在实际工作中表现出：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 xml:space="preserve">   喜欢稳定的工作方式，不喜欢急促多变的工作环境，凡事尽量做好准备，并希望他人按计划行事；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 xml:space="preserve">   不喜欢我行我素和独断专行，希望得到清楚的指示，然后稳定地、持之以恒地完成工作目标；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 xml:space="preserve">   性格温和谦逊，做事慢条斯理，经常面带微笑，但不是很自信，不太喜欢表达自己的感受，不愿意成为众人瞩目的焦点；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 xml:space="preserve">   以大局为重，不争强好胜和意气用事，经常扮演支持者的角色，给别人安全感，自身也需要安全感；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 xml:space="preserve">   富于同情与耐心，乐于倾听，能设身处地为他人着想，总是让人感到安慰；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高忠诚度，愿意一个目标而奋斗终生，但有时怕出错，不希望伤害到任何人，追求结果圆满，易导致犹豫不决、优柔寡断。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 xml:space="preserve">   S型人适合从事的职业：老师、辅导员、社会工作者、助理、顾问、行政人员、秘书、幼教人员、非营利组织人员。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—————————————————————————————</w:t>
      </w:r>
    </w:p>
    <w:p>
      <w:pPr>
        <w:pStyle w:val="1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  <w:t>职业能力倾向测试结果</w:t>
      </w:r>
    </w:p>
    <w:tbl>
      <w:tblPr>
        <w:tblStyle w:val="5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179"/>
        <w:gridCol w:w="7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t>分数</w:t>
            </w:r>
          </w:p>
        </w:tc>
        <w:tc>
          <w:tcPr>
            <w:tcW w:w="16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t>5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t>4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t>3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t>2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711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</w:rPr>
              <w:pict>
                <v:shape id="_x0000_i1026" o:spt="75" alt="http://www.upuphr.com/assessment-center/zxt_q.php?t=3&amp;m=2&amp;i=1.8&amp;s=1.4&amp;c=2.4&amp;d=1.4&amp;o=3&amp;l=4.6&amp;l9=4.2" type="#_x0000_t75" style="height:84pt;width:355.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测评结果解读：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具体每个能力倾向的特点如下：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T(言语能力)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M(数学能力)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I(空间判断能力)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S(察觉细节能力)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C(书写能力)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D(运动协调能力)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O(动手能力)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L(社会交往能力)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U(组织管理能力)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我最擅长的类型：L(社会交往能力)。这项能力得分高，是指这个人善于进行人与人之间的相互交往、相互沟通、相互联系，也容易与陌生人建立良好的工作或合作关系。</w:t>
      </w:r>
    </w:p>
    <w:p>
      <w:pPr>
        <w:pStyle w:val="10"/>
        <w:pBdr>
          <w:bottom w:val="single" w:color="auto" w:sz="6" w:space="1"/>
        </w:pBd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  <w:t>霍兰德职业兴趣测试结果：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auto"/>
        </w:rPr>
        <w:pict>
          <v:shape id="_x0000_i1027" o:spt="75" alt="http://www.upuphr.com/assessment-center/tzy.php?mt=pic&amp;FactR=17.5&amp;StudyI=7.5&amp;ArtA=67.5&amp;SocietyS=55&amp;CompayE=52.5&amp;RutC=50" type="#_x0000_t75" style="height:225pt;width:2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我是ASE型的，分别是：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A（艺术型）：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室内装饰专家、图书管理专家、摄影师、音乐教师、作家、演员、记者、诗人、作曲家、编剧、雕刻家、漫画家。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S（社会型）：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社会学者、导游、福利机构工作者、咨询人员、社会工作者、社会科学教师、学校领导、精神病工作者、公共保健护士。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E（企业型）：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  <w:t>推销员、进货员、商品批发员、旅馆经理、饭店经理、广告宣传员、调度员、律师、政治家、零售商。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  <w:t>二、个人SWOT分析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性格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开朗，遇事乐观对待，对新环境的适应性很强；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热心，喜欢帮助他人，做一些自己力所能及的事情；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负责，对属于自己的工作具有高度的责任心；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组织能力较强，并且对于人员关系可以调节好；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喜欢创新，有自己很多个性新鲜的想法，对创新兴趣很浓；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自信，敢于尝试没有做过的事情，相信自己的力量；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吃苦耐劳，有耐心和毅力去完成自己的目标。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健康状况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健康状况良好。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家庭条件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家庭经济状况良好，父母开明。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社会经历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在暑假的实习中当过接线生，有良好的沟通能力；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参加专业实训，表现良好；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积极参加学校的文艺活动。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劣势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性格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较感性，容易冲动意气用事；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懒惰，至今无法克服；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个性大大咧咧，对一些自己不感兴趣的事情会不上心。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学历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本科生，有考研或出国的打算。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英语水平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尚未过4级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专业特点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要学数学（微积分、统计学、线性代数）、财务、经济学等课程，和经济管理方面的知识结合比较紧密。从长期打算来看，我很多同学朋友都会考研，也有考公务员的，不过更多的是直接就业，而且这专业确实很需要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实习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尚未从事专业相关的实习。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机会</w:t>
            </w:r>
          </w:p>
        </w:tc>
        <w:tc>
          <w:tcPr>
            <w:tcW w:w="127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市场情况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人力资源管理人才已被我国12类紧缺人才之一，很多企业拿出高额的年薪来聘请人力资源总监，能看的出这是在市场经济的作用下也就是竞争的经济下，所产生的产物，归根结底就是人才的竞争。相对来说这个专业的实用性强，好就业，薪酬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英语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要成为一个高级的HR，对于英语要求较高，需要很高的英语沟通能力。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现有资源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1、在学校还有很多的学校机会，身边很多优秀的同学和朋友，有很多向他们学习的机会，并且有构建良好的人际关系的条件；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2、现在是一个信息爆炸的时代，各种渠道获得的各种类型的信息浩如烟海，资料随手可得；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3、向院校的相关老师积极请教，为以后打基础。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就业前景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我国现处于发展阶段，发展的同时对人才的需求也大为增长。所以大学生的就业前景是乐观的。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威胁</w:t>
            </w:r>
          </w:p>
        </w:tc>
        <w:tc>
          <w:tcPr>
            <w:tcW w:w="127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经济环境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国际化的环境同时也意味着国际范围的竞争和挑战，对个人素质要求也就更高了。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应聘状况</w:t>
            </w:r>
          </w:p>
        </w:tc>
        <w:tc>
          <w:tcPr>
            <w:tcW w:w="685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1、虽然HR的资源紧缺，但是要做一个好的HR很难，现阶段我应该好好学习各方面知识，以完善我的知识体系；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2、该行业更需要有经验人才。而对于刚毕业的我没有任何工作和实践的经验。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auto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  <w:t>三、SWOT策略分析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SO战略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WO战略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1、在学校的现阶段继续努力学习，掌握更多的知识，努力提高自己的竞争力。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2、多参加各企业的招聘活动，为自己的就要创造更多的机会，积累更多的经验。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3、积极参加学校的实训和实习活动，获得经验。</w:t>
            </w:r>
          </w:p>
        </w:tc>
        <w:tc>
          <w:tcPr>
            <w:tcW w:w="4261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1、积极参加一些就业的培训和招聘企业的宣讲会，锻炼自己提高自己的自信心。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2。、利用自己乐观积极的工作态度，勇于创新，去尝试更多的不同工作，增加就业机会。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3、通过相关资料，了解相关感兴趣的行业，比了解相关企业文化，选择切合度高的企业为就业目标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ST战略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WT战略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1、现阶段多学习专业知识，特别是自己感兴趣的HR某方面的专业知识，将来可以在此方面有所发展。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2、温故而知新，对相关专业课进行复习。通过背诵相关文章，阅读资料，提高英语日常运用能力。</w:t>
            </w:r>
          </w:p>
        </w:tc>
        <w:tc>
          <w:tcPr>
            <w:tcW w:w="4261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1、多参加集体和社交活动，增强与他人的交往和沟通能力，提高自己的自信心，构建良好的人际关系网络。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2、控制自己的情绪，凡事三思而后行，必须通过慎重思考，但是一旦决定的事情，就要全力以赴去做。 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  <w:t>四、大学四年规划</w:t>
      </w:r>
    </w:p>
    <w:tbl>
      <w:tblPr>
        <w:tblStyle w:val="5"/>
        <w:tblW w:w="51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91"/>
        <w:gridCol w:w="4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大学一年级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500" w:type="pct"/>
            <w:gridSpan w:val="2"/>
            <w:tcBorders>
              <w:top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知识方面</w:t>
            </w:r>
          </w:p>
        </w:tc>
        <w:tc>
          <w:tcPr>
            <w:tcW w:w="2500" w:type="pc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能力方面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500" w:type="pct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·准备CET-4考试。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·陆续开始准备准备雅思考试。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·选修2~3门选修课。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·提高英语口语和听力能力。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·参加当地外教辅导班。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·通过计算机等级考试。</w:t>
            </w:r>
          </w:p>
        </w:tc>
        <w:tc>
          <w:tcPr>
            <w:tcW w:w="2500" w:type="pct"/>
            <w:tcBorders>
              <w:right w:val="single" w:color="000000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·提高领导和组织能力。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·锻炼自己的当众表达能力并克服怯场的坏习惯，同时增强自信心。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·从别人身上吸取经验教训，并形成良好的交际圈。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大学二年级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500" w:type="pct"/>
            <w:gridSpan w:val="2"/>
            <w:tcBorders>
              <w:top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知识方面</w:t>
            </w:r>
          </w:p>
        </w:tc>
        <w:tc>
          <w:tcPr>
            <w:tcW w:w="2500" w:type="pc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能力方面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00" w:type="pct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·通过CET-4考试和CET-6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·选修2~3门选修课，读书10本（阅读专业课相关书籍）。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·进一步提升英语听说能力。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·保证每一门课程成绩高于80分。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·开始学习写学术论文，搜集感兴趣的课题。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·参加雅思考试，准备留学事项。（不确定）</w:t>
            </w:r>
          </w:p>
        </w:tc>
        <w:tc>
          <w:tcPr>
            <w:tcW w:w="2500" w:type="pct"/>
            <w:tcBorders>
              <w:right w:val="single" w:color="000000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·进一步提高领导和组织能力。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·准备暑假社会实践。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 ·与专业老师建立良好的关系。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·进一步锻炼自己的写作和口头表达能力。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·学习驾车。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大学三年级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8" w:type="pct"/>
            <w:tcBorders>
              <w:top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知识方面</w:t>
            </w:r>
          </w:p>
        </w:tc>
        <w:tc>
          <w:tcPr>
            <w:tcW w:w="2552" w:type="pct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能力方面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2448" w:type="pct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·准备GMAT/GRE考试。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·为考研做准备。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·开始写一些专业论文，找老师参与项目的研究。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·每门课成绩高于90分。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·读专业书籍20本。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·进一步提升英语听说能力。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·参加一些证件的考试</w:t>
            </w:r>
          </w:p>
        </w:tc>
        <w:tc>
          <w:tcPr>
            <w:tcW w:w="2552" w:type="pct"/>
            <w:gridSpan w:val="2"/>
            <w:tcBorders>
              <w:right w:val="single" w:color="000000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·积极参加院里组织的活动，与院里的同学多交流。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·做一些社会兼职，与社会接轨，增长经验。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·开始查阅并且准备芬兰大学研究生院的信息。 （不确定）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·进一步锻炼自己的写作和口头表达能力。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大学四年级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8" w:type="pct"/>
            <w:tcBorders>
              <w:top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知识方面</w:t>
            </w:r>
          </w:p>
        </w:tc>
        <w:tc>
          <w:tcPr>
            <w:tcW w:w="2552" w:type="pct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shd w:val="clear" w:color="auto" w:fill="auto"/>
              </w:rPr>
              <w:t>能力方面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2448" w:type="pct"/>
            <w:tcBorders>
              <w:top w:val="nil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·运用自己的专业知识对自己以后的事业进行再规划。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·实习。 准备考研。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·每门课成绩高于90分。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·继续写专业论文，与老师共同完成项目的研究。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·准备和撰写毕业论文，准备毕业。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·参加GRE考试，看看是否可以去欧洲芬兰上研究生。</w:t>
            </w:r>
          </w:p>
        </w:tc>
        <w:tc>
          <w:tcPr>
            <w:tcW w:w="2552" w:type="pct"/>
            <w:gridSpan w:val="2"/>
            <w:tcBorders>
              <w:right w:val="single" w:color="000000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·继续做一些社会兼职，与社会接轨，增长经验。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·为大学留一些美好的回忆。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 xml:space="preserve">·积极参加学院和学校的活动，珍惜最后一年与大学同学在一起的时光。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auto"/>
              </w:rPr>
              <w:t>·总结大学四年的得失，再制定未来的发展路线。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1A3"/>
    <w:rsid w:val="000D1891"/>
    <w:rsid w:val="000E364E"/>
    <w:rsid w:val="000E6F4D"/>
    <w:rsid w:val="000F55CB"/>
    <w:rsid w:val="001742FA"/>
    <w:rsid w:val="00175EFF"/>
    <w:rsid w:val="00205BA1"/>
    <w:rsid w:val="00262BE4"/>
    <w:rsid w:val="002B4622"/>
    <w:rsid w:val="00373F60"/>
    <w:rsid w:val="003B0D55"/>
    <w:rsid w:val="003C56D5"/>
    <w:rsid w:val="00476334"/>
    <w:rsid w:val="004825FE"/>
    <w:rsid w:val="004F71A3"/>
    <w:rsid w:val="005A6F27"/>
    <w:rsid w:val="00607B6B"/>
    <w:rsid w:val="006140BB"/>
    <w:rsid w:val="00666AF8"/>
    <w:rsid w:val="0067518B"/>
    <w:rsid w:val="00713EC9"/>
    <w:rsid w:val="007A089B"/>
    <w:rsid w:val="00896B81"/>
    <w:rsid w:val="008A3FEA"/>
    <w:rsid w:val="008C5599"/>
    <w:rsid w:val="008C666A"/>
    <w:rsid w:val="008F183A"/>
    <w:rsid w:val="00905662"/>
    <w:rsid w:val="009F2147"/>
    <w:rsid w:val="00A14B22"/>
    <w:rsid w:val="00A6405D"/>
    <w:rsid w:val="00AA4FF8"/>
    <w:rsid w:val="00B743DE"/>
    <w:rsid w:val="00BC0D21"/>
    <w:rsid w:val="00CC6C46"/>
    <w:rsid w:val="00CE25D3"/>
    <w:rsid w:val="00D30ADE"/>
    <w:rsid w:val="00D45F8E"/>
    <w:rsid w:val="00D55539"/>
    <w:rsid w:val="00DA3304"/>
    <w:rsid w:val="00DD583A"/>
    <w:rsid w:val="00E472D5"/>
    <w:rsid w:val="00E578E8"/>
    <w:rsid w:val="00E7055A"/>
    <w:rsid w:val="00ED0DC3"/>
    <w:rsid w:val="00EF7ABF"/>
    <w:rsid w:val="00F01008"/>
    <w:rsid w:val="00F14A9D"/>
    <w:rsid w:val="00F31F7B"/>
    <w:rsid w:val="00FC3DCB"/>
    <w:rsid w:val="1B411199"/>
    <w:rsid w:val="58426CC2"/>
    <w:rsid w:val="6DA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locked/>
    <w:uiPriority w:val="99"/>
    <w:rPr>
      <w:kern w:val="2"/>
      <w:sz w:val="18"/>
    </w:rPr>
  </w:style>
  <w:style w:type="character" w:customStyle="1" w:styleId="9">
    <w:name w:val="Footer Char"/>
    <w:basedOn w:val="7"/>
    <w:link w:val="3"/>
    <w:locked/>
    <w:uiPriority w:val="99"/>
    <w:rPr>
      <w:kern w:val="2"/>
      <w:sz w:val="18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Balloon Text Char"/>
    <w:basedOn w:val="7"/>
    <w:link w:val="2"/>
    <w:qFormat/>
    <w:locked/>
    <w:uiPriority w:val="99"/>
    <w:rPr>
      <w:rFonts w:ascii="Calibri" w:hAnsi="Calibri" w:eastAsia="宋体"/>
      <w:kern w:val="2"/>
      <w:sz w:val="18"/>
    </w:rPr>
  </w:style>
  <w:style w:type="table" w:customStyle="1" w:styleId="12">
    <w:name w:val="网格型1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  <customShpInfo spid="_x0000_s1028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7"/>
    <customShpInfo spid="_x0000_s1038"/>
    <customShpInfo spid="_x0000_s1039"/>
    <customShpInfo spid="_x0000_s104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475</Words>
  <Characters>2714</Characters>
  <Lines>0</Lines>
  <Paragraphs>0</Paragraphs>
  <TotalTime>45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2013-06-06T10:00:00Z</dcterms:created>
  <dc:creator>mayn</dc:creator>
  <cp:lastModifiedBy>XXX</cp:lastModifiedBy>
  <dcterms:modified xsi:type="dcterms:W3CDTF">2020-10-14T07:54:30Z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