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11.0.0 -->
  <w:body>
    <w:p>
      <w:pPr>
        <w:ind w:left="0" w:right="0" w:firstLine="0" w:leftChars="0" w:rightChars="0" w:firstLineChars="0"/>
        <w:jc w:val="center"/>
        <w:rPr>
          <w:rFonts w:asciiTheme="majorEastAsia" w:eastAsiaTheme="majorEastAsia" w:hAnsiTheme="majorEastAsia" w:cstheme="majorEastAsia" w:hint="eastAsia"/>
          <w:b/>
          <w:bCs/>
          <w:sz w:val="48"/>
          <w:szCs w:val="48"/>
        </w:rPr>
      </w:pPr>
      <w:r>
        <w:rPr>
          <w:rFonts w:asciiTheme="majorEastAsia" w:eastAsiaTheme="majorEastAsia" w:hAnsiTheme="majorEastAsia" w:cstheme="majorEastAsia" w:hint="eastAsia"/>
          <w:b/>
          <w:bCs/>
          <w:sz w:val="48"/>
          <w:szCs w:val="48"/>
        </w:rPr>
        <w:t>物流管理专业大学生职业规划书</w:t>
      </w:r>
    </w:p>
    <w:p>
      <w:pPr>
        <w:rPr>
          <w:rFonts w:asciiTheme="minorEastAsia" w:eastAsiaTheme="minorEastAsia" w:hAnsiTheme="minorEastAsia" w:cstheme="minorEastAsia" w:hint="eastAsia"/>
          <w:sz w:val="32"/>
          <w:szCs w:val="32"/>
        </w:rPr>
      </w:pPr>
      <w:bookmarkStart w:id="0" w:name="_GoBack"/>
      <w:bookmarkEnd w:id="0"/>
      <w:r>
        <w:rPr>
          <w:rFonts w:asciiTheme="minorEastAsia" w:eastAsiaTheme="minorEastAsia" w:hAnsiTheme="minorEastAsia" w:cstheme="minorEastAsia" w:hint="eastAsia"/>
          <w:sz w:val="32"/>
          <w:szCs w:val="32"/>
        </w:rPr>
        <w:t>　　现代物流管理是建立在系统论、信息论和控制论的基础上的。下面是小编为你带来的 物流管理专业大学生职业规划书，欢迎阅读。</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姓名：xxx</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性别：</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民族：</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籍贯：</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个人简历：</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19**年10月22日：出生于四川简阳</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19**年9月-20**年6月：就读于高家镇中心小学</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20**年9月-20**年6月：就读于高家镇初级中学</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20**年9月-20**年6月：就读于仁寿金马中学</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20**年9月：入学城市管理职业学院</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喜欢以自己的实力创作来表现自己的才能，实现自身的价值；渴望表现自己的个性；善交际，喜欢竞争，敢于冒险；比较看重社会义务和社会道德；喜欢从事为他人服务和教育他人的工作。</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通过以上分析可见，我的职业兴趣主要在社会性和实力性两方面。</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指标意义特点</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成功指数70%表示在所有测试人群中，比70%的人成功愿望高内心渴望事业的成功 善于规划自己的方向 和目标 善于利用自己的优势 善于不断激励自己</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人际交往指数82%表示在所有测试人群中，比82%的人人际交往能力高善于处理复杂人际关系 在人际交往中往往采用主动的态度 一般具有丰富的人生经验</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抗压能力指数56%在所有测试人群中，比56%的人抗压能力高挫折承受力一般 在逆境中，有一定的斗志 面对不确定因素，敢于尝试 经常纠缠于外界和内心的压力</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MBTI测试</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我的分值是80分，说明我的人际交往能力还不错。容易和陌生人打交道，主动关心别人，与周围的朋友交往的很融洽，而且能够从与朋友相处中得到许多乐趣。</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社会适应能力得分是81分，能够较好的适应当今的社会生活。</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MBTI显示：性格类型为“ENTJ”，典型特点是热情、富有远见、公正客观、认真负责，社交广泛和活跃，说服力强；有很强的洞察能力，善于发现机会。具有高度的责任感和决断力，将工作有序、有组织地开展起来。</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非常珍贵的大一生活已经马上就要结束了，我觉得非常有必要总结一下大学第一年的得失，使自己回顾走过的路，也更是为了看清将来要走的路。</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思想觉悟上:一方面，进步自己综合素质。阅读名人传记，汲取伟人经历中的养分，充实自己；阅读文学作品，进步鉴赏水平；学习处世的伦理哲学，进步自身修养。品味人生追求的意义。另一方面，进步自己政治品质。关注实政，并主动向党组织靠拢，尽管没有计进党组织，但始终以党的高标准要求自己。能用科学发展关来熟悉世界，熟悉社会，清楚自己所担负的社会责任，对个人的人生理想和发展目标，有了相对成熟的熟悉和定位。</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专业学习上:修身先须示智。认真学习核心课程，并取得了优异的成绩。同时，涉猎自己感爱好的其他课程，开阔视野，拓宽拓广知识面，为自己的将来展奠基石。对整个学科结构有了宏观的熟悉。学习与能力并重，理论与实践结合，进步自身综合素质水平。</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我家住四川省简阳市董家埂乡龙口村，是标准的农村户口，土生土长的农村人。家里有爸爸、妈妈、哥哥和我四口人，爸妈都是农民。在我还小的时候，爸妈在农村凭借着农活还能养活我和哥哥，但是随着我和哥哥的长大，我们上学学费的增多，农活所找的钱已经不能够我们一家的开销，于是爸妈就踏上了他们那艰辛的打工之旅，而我也开始了我的留守儿童生活。</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虽然我家的经济条件不是很好，但父母对我和哥哥的要求也不是很高。他们希望我和哥哥不管读书也好，工作也罢，都能快快乐乐的。哥哥现在已经大学毕业一年多了，爸妈也只需要供我一个人读书了，家庭条件也没以前那么辛苦了。</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重庆城市管理职业学院是由重庆市人民政府主办、国家民政部与重庆市人民政府共建、重庆市教委直属的全日制公办普通高等学校，是重庆市首批示范性高等职业院校立项建设单位。学校始建于1984年，原为国家民政部创办的民政部重庆民政学校，XX年3月升格为重庆社会工作职业学院，XX年3月更名为重庆城市管理职业学院。</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学院现有社会工作学院、信息工程学院、工商管理学院、文化产业管理学院、工程管理系、会计与贸易系、基础教学部、继续教育学院等8个二级院系，招生专业39个，面向全国31个省招生，现有在校生8000余人。有重庆市教改示范、试点专业4个，中澳职教项目成果推广专业1个，国家技能型紧缺人才培养专业4个。建成国家级精品课程1门，市级精品课程6门。获国家级教学成果二等奖1项，重庆市教学成果一等奖2项。</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师资力量</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学院大力实施“双师”、“双高”促进工程，打造专兼结合的教学团队。现有专兼职教师400余人，其中教授19人，副教授及其他副高职称95人，博士、硕士142人，重庆市有突出贡献中青年专家1人，重庆市中青年骨干教师3人，“双师素质”教师153人。学院建有由100余名行业专家、能工巧匠组成的兼职教师资源库。教师教学科研成果丰硕</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办学成果</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学院积极开展人才培养模式改革和教学质量工程，深化校企合作，与130余个政府机构、行业协会、企事业单位建立了深度合作关系，大力推进工学结合、“订单式”培养，形成了“三结合”人才培养模式和“四合一”教学模式，积极推动项目导向、任务驱动教学改革。学院大力推进素质教育和创新创业教育，着力培养学生良好的职业道德、熟练的职业技能和科学的创新精神，人才培养质量显著提高，毕业生深受用人单位的好评。学院被评为“全国普通高校毕业生就业工作先进集体”、“全国职业教育先进单位”、“高职高专人才培养工作水平评估优秀院校”、 “新中国成立60年重庆教育著名高职院校”。</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学院建立有国家职业技能鉴定所，可对57个职业进行技术等级鉴定。学院还被命名为国家计算机应用与软件技术紧缺人才培养基地、国家计算机信息技术考试站、国家民政行业特有工种职业技能鉴定站、全国人事人才职业资格认证授权培训</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中心、教育部教育管理信息中心远程培训点等。</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对外交流</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学院积极开展国际交流与合作，同美国、澳大利亚、德国、挪威、韩国等国家和香港地区的同类型院校开展多种合作，为师生提供学习和交流平台。</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学院将秉承“敏学致用、厚德笃行”的校训“和求实创新”、的校风，依托行业，注重特色，争创一流，努力把学院建成国内知名的高水平示范性高等职业院校。</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校训</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敏学致用，厚德笃行</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校风</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和谐共进 求实创新</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教风</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博学 善导 育人</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学风</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修身 重道 强能</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从内因和外因两方面来分析企业在竞争中的优势劣势，威胁，机会。以及竞争地位。是一个客观的分析方法，对于企业的经营战略的制定十分的有帮助。</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SWOT分析：</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分别代表企业优势劣势机会威胁，实际上是对企业内外部条件各方面内容进行综合和概括，进而分析组织的一种方法。</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1.优势与劣势分析</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两个企业处于同一市场，我们就他们 A.更高的赢利率或赢利潜力 B.人员状况 C.市场分额 D.产品的大小、质量、可靠性、适用性、风格和形象等等因素，进行综合比较，扬长避短，创造自己的竞争优势。</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2..机会与威胁分析</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企业对于变化就各个环节进行相应的分析，A.环境发展趋势 B.产业新进入的威胁 C.供货商的议价能力 D.替代品的威胁 E.现有企业的竞争</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作为一个企业不管是销售产品还是服务，运用SWOT时时的分析自己企业的处境是一种明知的做法，因为市场环境在不断的变化，企业只有处处的表现出积极的措施才会生存。</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运用该方法可以不断、大发现市场的变化可以更快的适应市场。</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职业规划和定位是企业招聘员工的评价标准之一，尤其是金融、咨询、加工制造行业的企业，将职业规划和定位视为最重要的标准。但实际上现在的职场人士有职业规划和定位者少之又少，日前一项最新的调查显示，国内70左右的应届毕业生，都对自己未来的职业定位和职业发展感到困惑，不知道将来到底应该从事什么职业。实际上很多人读研究生是为了改变现状：有的是对目前的工作不满，有的则是对本科所学的专业不感兴趣，希望通过读个研究生，转到管理者岗位，甚至转到另外一个行业。近年来，越来越多的人大学本科毕业后，没工作几年就去读MBA，MBA年轻化趋势非常突出，这已经引起了教育界和用人市场的担忧。读MBA不是明确目标后的战略设计，而是变成了得过且过的一招鲜，充电并不是解决职场定位模糊的出路，只有找准自己的位置，才能有的放矢的充电。</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喜欢以自己的实力形式的创作来表现自己的才能，实现自身的价值；渴望表现自己的个性；善交际，喜欢竞争，敢于冒险；比较看重社会义务和社会道德；喜欢从事为他人服务和教育他人的工作。</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短期计划：201x年-201x年，在学习、工作上能够更好的完善、提高，为就业做好准备。</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中期计划：201x年-201x年，考到更高学位，为更好就业作进一步提高。</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当今社会处在变革的时代，到处充满着激烈的竞争。物竞天择，适者生存。职业活动的竞争非常突出，尤其是我国加入wto后。要想在这场激烈的竞争中脱颖而出并保持立于不败之地，必须设计好自己的职业生涯规划。这样才能做到心中有数，不打无准备之仗。而不少应届大学毕业生不是首先坐下来做好自己的职业生涯规划，而是拿着简历与求职书到处乱跑，总想会撞到好运气找到好工作。结果是浪费了大量的时间、精力与资金，到头来感叹招聘单位是有眼无珠，不能“慧眼识英雄”，叹息自己英雄无用武之地。这部分大学毕业生没有充分认识到职业生涯规划的意义与重要性，认为找到理想的工作*的是学识、业绩、耐心、关系、口才等条件，认为职业生涯规划纯属纸上谈兵，简直是耽误时间，有那时间还不如多跑两家招聘单位。这是一种错误的理念，实际上未雨绸缪，先做好职业生涯规划，磨刀不误砍柴工，有了清晰的认识与明确的目标之后再把求职活动付诸实践，这样的效果要好得多，也更经济、更科学。</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大学生要对职业进行物质、心理、知识、技能等各方面充分的准备，还要根据各方面的分析与自己的职业锚合理客观地对职业做出选择。对即将踏入的职业活动要有一定的合理的心理预期，包括工作的性质、劳动强度、工作时间、工作方式、同事以及上下级关系都要快速适应，迅速成为一个成功的职业者。</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社会在不断地发展着，每天的就业形势都在变化，这就要求我们</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要在规划后再根据社会的不断变化来不断地调整我们的人生规划，也许在这样那样的形势所迫下我们无法实现自己原先的规划，但自古职业就无贵贱之分，只要能够为祖国为社会的建设贡献自己的力量就是完美的实现了自己的人生规划。</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计划是人人都会的，计划可以让你有一个明确的目标。但是，做与否还在与自己。俗话说的好“说的好不如做的好”。如果只是一味的计划而不去实施，那也只能是空谈而已。每一个人都希望自己有个美好的未来，这是我们的相似之处。而每个人的想法不同，每个人的梦想不同，努力的方向就不同。但是我们都在为自己的梦想而努力奋斗着。现实是未知多变的定出计划很有可能遭遇问题，这就要求我们有清醒的头脑去解决可能遇到的问题。</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通过对职业自我的分析和职业信息的搜索，我对自己、对职业有了一个初步的了解。通过将职业自我和职业信息的匹配，我初步判断出自己的优势领域和合适的工作方向。进一步规划，让我对适合自己的行业和公司类型有了了解。思索自己的职业环境要求和职业目标计划，让我对职业有了一个细致的描绘。现在我比较清晰的理清了自己的职业系统，进行了相应的职业规划，拨开迷雾，第一次清晰地看到了自己的职业之路。但是我也了解现实变化很多，不可能完全按照自己的职业规划进行，所以我有了心理准备，面对不同的情况适时调整职业规划的细节，长期目标是明晰的，职业自我系统是明确的。我会有原则的根据现实实施自己的职业规划。</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w:t>
      </w:r>
    </w:p>
    <w:sectPr>
      <w:headerReference w:type="even" r:id="rId5"/>
      <w:headerReference w:type="default" r:id="rId6"/>
      <w:footerReference w:type="even" r:id="rId7"/>
      <w:footerReference w:type="default" r:id="rId8"/>
      <w:headerReference w:type="first" r:id="rId9"/>
      <w:footerReference w:type="first" r:id="rId10"/>
      <w:pgSz w:w="11906" w:h="16838"/>
      <w:pgMar w:top="1440" w:right="1800" w:bottom="1440" w:left="1800" w:header="851" w:footer="992" w:gutter="0"/>
      <w:cols w:num="1" w:space="720"/>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仿宋">
    <w:panose1 w:val="02010600040101010101"/>
    <w:charset w:val="86"/>
    <w:family w:val="auto"/>
    <w:pitch w:val="default"/>
    <w:sig w:usb0="00000287" w:usb1="080F0000" w:usb2="00000000" w:usb3="00000000" w:csb0="0004009F" w:csb1="DFD70000"/>
  </w:font>
  <w:font w:name="Calibri Light">
    <w:panose1 w:val="020F0302020204030204"/>
    <w:charset w:val="00"/>
    <w:family w:val="auto"/>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r>
      <w:rPr>
        <w:rFonts w:ascii="Calibri" w:eastAsia="Calibri" w:hAnsi="Calibri" w:cs="Calibri"/>
        <w:b/>
        <w:color w:val="FFF7FF"/>
        <w:spacing w:val="-20"/>
        <w:w w:val="33"/>
        <w:sz w:val="2"/>
      </w:rPr>
      <w:t>文言文阅读中的一个重要考点，也是难点，它考查学生在理解基础上的分析能力，近年来在高考文言文阅读试题中每年都出现</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r>
      <w:rPr>
        <w:rFonts w:ascii="Calibri" w:eastAsia="Calibri" w:hAnsi="Calibri" w:cs="Calibri"/>
        <w:b/>
        <w:color w:val="FFF7FF"/>
        <w:spacing w:val="-20"/>
        <w:w w:val="33"/>
        <w:sz w:val="2"/>
      </w:rPr>
      <w:t>文言文阅读中的一个重要考点，也是难点，它考查学生在理解基础上的分析能力，近年来在高考文言文阅读试题中每年都出现</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r>
      <w:rPr>
        <w:rFonts w:ascii="Calibri" w:eastAsia="Calibri" w:hAnsi="Calibri" w:cs="Calibri"/>
        <w:b/>
        <w:color w:val="FFF7FF"/>
        <w:spacing w:val="-20"/>
        <w:w w:val="33"/>
        <w:sz w:val="2"/>
      </w:rPr>
      <w:t>文言文阅读中的一个重要考点，也是难点，它考查学生在理解基础上的分析能力，近年来在高考文言文阅读试题中每年都出现</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defaultTabStop w:val="420"/>
  <w:evenAndOddHeaders/>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rPr>
    </w:rPrDefault>
    <w:pPrDefault>
      <w:pPr>
        <w:spacing w:after="200" w:line="276" w:lineRule="auto"/>
      </w:pPr>
    </w:pPrDefault>
  </w:docDefaults>
  <w:latentStyles w:defLockedState="0" w:defUIPriority="99" w:defSemiHidden="1" w:defUnhideWhenUsed="1" w:defQFormat="0" w:count="260">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uiPriority="0" w:unhideWhenUsed="0"/>
    <w:lsdException w:name="annotation subject"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widowControl w:val="0"/>
      <w:jc w:val="both"/>
    </w:pPr>
    <w:rPr>
      <w:rFonts w:eastAsia="宋体" w:asciiTheme="minorHAnsi" w:hAnsiTheme="minorHAnsi" w:cstheme="minorBidi"/>
      <w:kern w:val="2"/>
      <w:sz w:val="21"/>
      <w:szCs w:val="22"/>
      <w:lang w:val="en-US" w:eastAsia="zh-CN"/>
    </w:rPr>
  </w:style>
  <w:style w:type="character" w:default="1" w:styleId="DefaultParagraphFont">
    <w:name w:val="Default Paragraph Font"/>
    <w:semiHidden/>
  </w:style>
  <w:style w:type="table" w:default="1" w:styleId="TableNormal">
    <w:name w:val="Normal Table"/>
    <w:semiHidden/>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2015-12-21T08:03:00Z</dcterms:created>
  <dcterms:modified xsi:type="dcterms:W3CDTF">2018-03-24T12:38:56Z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