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32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89C2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09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89C2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111" w:type="dxa"/>
            <w:shd w:val="clear" w:color="auto" w:fill="89C2D1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84"/>
                <w:szCs w:val="8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-521335</wp:posOffset>
                      </wp:positionV>
                      <wp:extent cx="7599680" cy="10761345"/>
                      <wp:effectExtent l="0" t="0" r="1270" b="1905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-40005" y="-38100"/>
                                <a:ext cx="7599680" cy="1076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0.4pt;margin-top:-41.05pt;height:847.35pt;width:598.4pt;z-index:-251659264;v-text-anchor:middle;mso-width-relative:page;mso-height-relative:page;" fillcolor="#FFFFFF" filled="t" stroked="f" coordsize="21600,21600" o:gfxdata="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5OCWfWAAAADQEA&#10;AA8AAAAAAAAAAQAgAAAAIgAAAGRycy9kb3ducmV2LnhtbFBLAQIUABQAAAAIAIdO4kBUocI9VQIA&#10;AIIEAAAOAAAAAAAAAAEAIAAAACUBAABkcnMvZTJvRG9jLnhtbFBLBQYAAAAABgAGAFkBAADsBQAA&#10;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84"/>
                <w:szCs w:val="84"/>
                <w:lang w:eastAsia="zh-CN"/>
                <w14:textFill>
                  <w14:solidFill>
                    <w14:schemeClr w14:val="bg1"/>
                  </w14:solidFill>
                </w14:textFill>
              </w:rPr>
              <w:t xml:space="preserve"> 办公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84"/>
                <w:szCs w:val="84"/>
                <w:lang w:eastAsia="zh-CN"/>
                <w14:textFill>
                  <w14:solidFill>
                    <w14:schemeClr w14:val="bg1"/>
                  </w14:solidFill>
                </w14:textFill>
              </w:rPr>
              <w:t>资源</w:t>
            </w:r>
          </w:p>
          <w:p>
            <w:pPr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求职意向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市场专员</w:t>
            </w:r>
          </w:p>
        </w:tc>
        <w:tc>
          <w:tcPr>
            <w:tcW w:w="4094" w:type="dxa"/>
            <w:shd w:val="clear" w:color="auto" w:fill="89C2D1"/>
          </w:tcPr>
          <w:p>
            <w:pPr>
              <w:snapToGrid w:val="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A"/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24</w:t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岁</w:t>
            </w:r>
          </w:p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51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北京</w:t>
            </w:r>
          </w:p>
          <w:p>
            <w:pPr>
              <w:snapToGrid w:val="0"/>
              <w:rPr>
                <w:rFonts w:hint="default" w:ascii="微软雅黑" w:hAnsi="微软雅黑" w:eastAsia="微软雅黑"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4F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党员</w:t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8"/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(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+86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)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135-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0000</w:t>
            </w:r>
            <w:r>
              <w:rPr>
                <w:rFonts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0000</w:t>
            </w:r>
          </w:p>
          <w:p>
            <w:pPr>
              <w:snapToGrid w:val="0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sym w:font="Wingdings" w:char="F02A"/>
            </w: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XXX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XXX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:szCs w:val="21"/>
                <w14:textFill>
                  <w14:solidFill>
                    <w14:schemeClr w14:val="bg1"/>
                  </w14:solidFill>
                </w14:textFill>
              </w:rPr>
              <w:t>.com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left w:val="nil"/>
            </w:tcBorders>
            <w:shd w:val="clear" w:color="auto" w:fill="89C2D1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404620" cy="1403985"/>
                  <wp:effectExtent l="0" t="0" r="5080" b="5715"/>
                  <wp:docPr id="1" name="图片 1" descr="C:\Users\mayn\Desktop\人物头像素材\简历头像\close-up-photography-of-a-girl-smiling-713312.jpgclose-up-photography-of-a-girl-smiling-71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人物头像素材\简历头像\close-up-photography-of-a-girl-smiling-713312.jpgclose-up-photography-of-a-girl-smiling-713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1003"/>
        </w:tabs>
        <w:spacing w:line="0" w:lineRule="atLeast"/>
        <w:rPr>
          <w:rFonts w:ascii="微软雅黑" w:hAnsi="微软雅黑" w:eastAsia="微软雅黑"/>
          <w:sz w:val="2"/>
          <w:szCs w:val="2"/>
        </w:rPr>
      </w:pPr>
      <w:r>
        <w:rPr>
          <w:rFonts w:ascii="微软雅黑" w:hAnsi="微软雅黑" w:eastAsia="微软雅黑"/>
          <w:sz w:val="2"/>
          <w:szCs w:val="2"/>
        </w:rPr>
        <w:tab/>
      </w:r>
    </w:p>
    <w:tbl>
      <w:tblPr>
        <w:tblStyle w:val="4"/>
        <w:tblW w:w="10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6" w:hRule="atLeast"/>
        </w:trPr>
        <w:tc>
          <w:tcPr>
            <w:tcW w:w="5807" w:type="dxa"/>
            <w:tcBorders>
              <w:right w:val="single" w:color="4BACC6" w:themeColor="accent5" w:sz="8" w:space="0"/>
            </w:tcBorders>
          </w:tcPr>
          <w:p>
            <w:pPr>
              <w:tabs>
                <w:tab w:val="left" w:pos="1003"/>
              </w:tabs>
              <w:spacing w:line="0" w:lineRule="atLeast"/>
              <w:ind w:leftChars="-323" w:hanging="679" w:hangingChars="212"/>
              <w:jc w:val="right"/>
              <w:rPr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spacing w:line="0" w:lineRule="atLeast"/>
              <w:ind w:leftChars="-323" w:hanging="679" w:hangingChars="212"/>
              <w:jc w:val="right"/>
              <w:rPr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30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工作经验</w:t>
            </w: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有限公司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营销实习生 </w:t>
            </w:r>
            <w:r>
              <w:rPr>
                <w:rFonts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2013.10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至今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网站常态运营活动规划和推进执行；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>
            <w:pPr>
              <w:pStyle w:val="12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轻量级产品和应用的策划，统筹产品、技术团队成员实施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“校园俱乐部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市场推广  2012.08-2012.09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俱乐部的网络推广渠道搭建维护，包括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QQ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空间、微博、豆瓣等，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>
            <w:pPr>
              <w:pStyle w:val="12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根据客户诉求，基于产品特点，负责制作品牌传播策略，包括创意构想、文案撰写等工作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0" w:lineRule="atLeast"/>
              <w:ind w:right="420"/>
              <w:jc w:val="left"/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地产有限公司  实习生 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2013.01-2013</w:t>
            </w:r>
            <w:r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.07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协助项目主策划的策划工作，梳理文案，制作报表，处理日常办公事务；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独立完成历时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天，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名人员安排，预算</w:t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万的商业房交会行销活动策划案，受领导称赞；</w:t>
            </w:r>
          </w:p>
          <w:p>
            <w:pPr>
              <w:pStyle w:val="12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0" w:lineRule="atLeast"/>
              <w:ind w:firstLineChars="0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所负责的微博活动参与数量单条超过1,000人，获得1,000次转发，回复500条</w:t>
            </w:r>
          </w:p>
          <w:p>
            <w:pPr>
              <w:tabs>
                <w:tab w:val="left" w:pos="1003"/>
              </w:tabs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4643" w:type="dxa"/>
            <w:tcBorders>
              <w:left w:val="single" w:color="4BACC6" w:themeColor="accent5" w:sz="8" w:space="0"/>
            </w:tcBorders>
          </w:tcPr>
          <w:p>
            <w:pPr>
              <w:tabs>
                <w:tab w:val="left" w:pos="1003"/>
              </w:tabs>
              <w:rPr>
                <w:b/>
                <w:color w:val="00B0F0"/>
                <w:sz w:val="32"/>
                <w:szCs w:val="32"/>
              </w:rPr>
            </w:pPr>
          </w:p>
          <w:p>
            <w:pPr>
              <w:tabs>
                <w:tab w:val="left" w:pos="1003"/>
              </w:tabs>
              <w:rPr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26"/>
            </w:r>
            <w:r>
              <w:rPr>
                <w:rFonts w:hint="eastAsia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教育背景</w:t>
            </w:r>
          </w:p>
          <w:p>
            <w:pPr>
              <w:wordWrap w:val="0"/>
              <w:snapToGrid w:val="0"/>
              <w:ind w:right="420"/>
              <w:rPr>
                <w:rFonts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2008.9-2012.7 北京大学   市场营销</w:t>
            </w:r>
          </w:p>
          <w:p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主修课程</w:t>
            </w:r>
          </w:p>
          <w:p>
            <w:pPr>
              <w:snapToGrid w:val="0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pStyle w:val="12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GPA3.6/4.0</w:t>
            </w:r>
            <w:r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(排名：3/30)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技能证书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eastAsia="微软雅黑" w:cs="微软雅黑"/>
                <w:color w:val="7F7F7F" w:themeColor="background1" w:themeShade="80"/>
                <w:kern w:val="0"/>
                <w:sz w:val="24"/>
                <w:szCs w:val="21"/>
                <w:lang w:val="zh-CN"/>
              </w:rPr>
              <w:t>CET-6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计算机二级，熟悉计算机各项操作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sym w:font="Wingdings" w:char="F0FE"/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kern w:val="0"/>
                <w:szCs w:val="21"/>
                <w:lang w:val="zh-CN"/>
              </w:rPr>
              <w:t>高级营销员，国家职业资格四级</w:t>
            </w: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sym w:font="Wingdings" w:char="F0B5"/>
            </w:r>
            <w:r>
              <w:rPr>
                <w:rFonts w:hint="eastAsia" w:ascii="微软雅黑" w:hAnsi="微软雅黑" w:eastAsia="微软雅黑"/>
                <w:b/>
                <w:color w:val="4BACC6" w:themeColor="accent5"/>
                <w:sz w:val="32"/>
                <w:szCs w:val="32"/>
                <w14:textFill>
                  <w14:solidFill>
                    <w14:schemeClr w14:val="accent5"/>
                  </w14:solidFill>
                </w14:textFill>
              </w:rPr>
              <w:t xml:space="preserve"> 奖项荣誉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2009.10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2010.11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获学校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“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三好学生称号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2010.12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全国大学生创意营销大赛一等奖</w:t>
            </w:r>
          </w:p>
          <w:p>
            <w:pPr>
              <w:tabs>
                <w:tab w:val="left" w:pos="1003"/>
              </w:tabs>
              <w:spacing w:line="400" w:lineRule="exact"/>
              <w:rPr>
                <w:rFonts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eastAsia="微软雅黑" w:cs="微软雅黑"/>
                <w:color w:val="595959" w:themeColor="text1" w:themeTint="A6"/>
                <w:kern w:val="0"/>
                <w:sz w:val="24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2011.04“</w:t>
            </w: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 w:val="20"/>
                <w:szCs w:val="20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挑战杯“创业计划大赛省级铜奖</w:t>
            </w:r>
          </w:p>
          <w:p>
            <w:pPr>
              <w:tabs>
                <w:tab w:val="left" w:pos="1003"/>
              </w:tabs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50" w:type="dxa"/>
            <w:gridSpan w:val="2"/>
            <w:shd w:val="clear" w:color="auto" w:fill="8CC7D7"/>
          </w:tcPr>
          <w:p>
            <w:pPr>
              <w:tabs>
                <w:tab w:val="left" w:pos="1808"/>
              </w:tabs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sym w:font="Wingdings" w:char="F021"/>
            </w:r>
            <w:r>
              <w:rPr>
                <w:rFonts w:hint="eastAsia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450" w:type="dxa"/>
            <w:gridSpan w:val="2"/>
            <w:tcBorders>
              <w:bottom w:val="single" w:color="4BACC6" w:themeColor="accent5" w:sz="8" w:space="0"/>
            </w:tcBorders>
          </w:tcPr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主修市场营销专业，熟悉互联网营销专业知识；</w:t>
            </w:r>
            <w:r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rFonts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有社团领导工作的经历，有较强的领导力组织能力和团队精神；</w:t>
            </w:r>
          </w:p>
          <w:p>
            <w:pPr>
              <w:pStyle w:val="12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63" w:beforeLines="50" w:after="163" w:afterLines="50"/>
              <w:ind w:firstLineChars="0"/>
              <w:jc w:val="left"/>
              <w:rPr>
                <w:b/>
                <w:color w:val="00B0F0"/>
                <w:sz w:val="32"/>
                <w:szCs w:val="32"/>
              </w:rPr>
            </w:pPr>
            <w:r>
              <w:rPr>
                <w:rFonts w:hint="eastAsia" w:ascii="微软雅黑" w:eastAsia="微软雅黑" w:cs="微软雅黑"/>
                <w:color w:val="595959" w:themeColor="text1" w:themeTint="A6"/>
                <w:kern w:val="0"/>
                <w:szCs w:val="21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关注营销行业，熟悉网络推广，对社会化媒体尤其有独到的见解和经验。</w:t>
            </w:r>
          </w:p>
        </w:tc>
      </w:tr>
    </w:tbl>
    <w:p>
      <w:pPr>
        <w:tabs>
          <w:tab w:val="left" w:pos="1003"/>
        </w:tabs>
        <w:rPr>
          <w:rFonts w:ascii="微软雅黑" w:hAnsi="微软雅黑" w:eastAsia="微软雅黑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1D"/>
    <w:multiLevelType w:val="multilevel"/>
    <w:tmpl w:val="0E1B581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F57A84"/>
    <w:multiLevelType w:val="multilevel"/>
    <w:tmpl w:val="2FF57A8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C234EED"/>
    <w:multiLevelType w:val="multilevel"/>
    <w:tmpl w:val="3C234EE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:sz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6903B1D"/>
    <w:multiLevelType w:val="multilevel"/>
    <w:tmpl w:val="46903B1D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95959" w:themeColor="text1" w:themeTint="A6"/>
        <w:sz w:val="21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0F76253"/>
    <w:multiLevelType w:val="multilevel"/>
    <w:tmpl w:val="50F7625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E2D202C"/>
    <w:multiLevelType w:val="multilevel"/>
    <w:tmpl w:val="5E2D202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F"/>
    <w:rsid w:val="0032265D"/>
    <w:rsid w:val="005F075A"/>
    <w:rsid w:val="008E3894"/>
    <w:rsid w:val="00993A11"/>
    <w:rsid w:val="00995F6A"/>
    <w:rsid w:val="00B12CDF"/>
    <w:rsid w:val="00DD70BF"/>
    <w:rsid w:val="00E72B1F"/>
    <w:rsid w:val="00F379CE"/>
    <w:rsid w:val="00F44B45"/>
    <w:rsid w:val="00F83BA5"/>
    <w:rsid w:val="04F7696C"/>
    <w:rsid w:val="0FD343EB"/>
    <w:rsid w:val="12704DCA"/>
    <w:rsid w:val="221E2FA6"/>
    <w:rsid w:val="38F01DF2"/>
    <w:rsid w:val="4C321B7B"/>
    <w:rsid w:val="4F1A2C63"/>
    <w:rsid w:val="574173C4"/>
    <w:rsid w:val="74991CA3"/>
    <w:rsid w:val="7F8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744</Characters>
  <Lines>6</Lines>
  <Paragraphs>1</Paragraphs>
  <TotalTime>1</TotalTime>
  <ScaleCrop>false</ScaleCrop>
  <LinksUpToDate>false</LinksUpToDate>
  <CharactersWithSpaces>873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2017-03-16T11:44:00Z</dcterms:created>
  <dc:creator>mayn</dc:creator>
  <cp:lastModifiedBy>XXX</cp:lastModifiedBy>
  <cp:lastPrinted>2015-11-17T03:10:00Z</cp:lastPrinted>
  <dcterms:modified xsi:type="dcterms:W3CDTF">2020-07-28T03:03:38Z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