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9D9D9" w:themeColor="background1" w:themeShade="D9"/>
  <w:body>
    <w:tbl>
      <w:tblPr>
        <w:tblStyle w:val="9"/>
        <w:tblW w:w="110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3"/>
        <w:gridCol w:w="2415"/>
        <w:gridCol w:w="3827"/>
        <w:gridCol w:w="2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7" w:type="dxa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413" w:type="dxa"/>
            <w:vMerge w:val="restart"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36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办公资源</w:t>
            </w:r>
          </w:p>
        </w:tc>
        <w:tc>
          <w:tcPr>
            <w:tcW w:w="9072" w:type="dxa"/>
            <w:gridSpan w:val="3"/>
          </w:tcPr>
          <w:p>
            <w:pPr>
              <w:widowControl/>
              <w:spacing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567" w:type="dxa"/>
            <w:shd w:val="clear" w:color="auto" w:fill="FFFFFF" w:themeFill="background1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b/>
                <w:color w:val="948A54" w:themeColor="background2" w:themeShade="80"/>
                <w:sz w:val="28"/>
                <w:szCs w:val="36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>
            <w:pPr>
              <w:widowControl/>
              <w:spacing w:line="240" w:lineRule="auto"/>
              <w:jc w:val="left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4156710</wp:posOffset>
                  </wp:positionH>
                  <wp:positionV relativeFrom="paragraph">
                    <wp:posOffset>85725</wp:posOffset>
                  </wp:positionV>
                  <wp:extent cx="1296035" cy="1296035"/>
                  <wp:effectExtent l="0" t="0" r="18415" b="18415"/>
                  <wp:wrapNone/>
                  <wp:docPr id="2" name="图片 2" descr="C:\Users\mayn\Desktop\人物头像素材\简历头像\women-s-pink-white-and-blue-striped-crew-neck-t-shirt-3134555_副本.pngwomen-s-pink-white-and-blue-striped-crew-neck-t-shirt-313455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mayn\Desktop\人物头像素材\简历头像\women-s-pink-white-and-blue-striped-crew-neck-t-shirt-3134555_副本.pngwomen-s-pink-white-and-blue-striped-crew-neck-t-shirt-313455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4395" w:type="dxa"/>
            <w:gridSpan w:val="3"/>
            <w:shd w:val="clear" w:color="auto" w:fill="FFFFFF" w:themeFill="background1"/>
            <w:vAlign w:val="center"/>
          </w:tcPr>
          <w:p>
            <w:pPr>
              <w:spacing w:line="440" w:lineRule="exact"/>
              <w:ind w:left="210" w:leftChars="100"/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经验：应届生</w:t>
            </w:r>
          </w:p>
          <w:p>
            <w:pPr>
              <w:spacing w:line="440" w:lineRule="exact"/>
              <w:ind w:left="210" w:leftChars="100"/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地址：广东广州</w:t>
            </w:r>
          </w:p>
          <w:p>
            <w:pPr>
              <w:spacing w:line="440" w:lineRule="exact"/>
              <w:ind w:left="210" w:leftChars="100"/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应聘：财务/会计助理/会计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>
            <w:pPr>
              <w:spacing w:line="440" w:lineRule="exact"/>
              <w:ind w:left="105" w:leftChars="50"/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生日：1</w:t>
            </w:r>
            <w:r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995.1.1</w:t>
            </w:r>
          </w:p>
          <w:p>
            <w:pPr>
              <w:spacing w:line="440" w:lineRule="exact"/>
              <w:ind w:left="105" w:leftChars="50"/>
              <w:rPr>
                <w:rFonts w:hint="default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电话：1</w:t>
            </w:r>
            <w:r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234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00000000</w:t>
            </w:r>
          </w:p>
          <w:p>
            <w:pPr>
              <w:spacing w:line="440" w:lineRule="exact"/>
              <w:ind w:left="105" w:leftChars="50"/>
              <w:rPr>
                <w:rFonts w:ascii="Arial" w:hAnsi="Arial" w:cs="Adobe Arabic"/>
                <w:b/>
                <w:color w:val="FFFFFF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邮箱：1</w:t>
            </w:r>
            <w:r>
              <w:rPr>
                <w:rFonts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23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kern w:val="24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@qq.com</w:t>
            </w:r>
          </w:p>
        </w:tc>
        <w:tc>
          <w:tcPr>
            <w:tcW w:w="2830" w:type="dxa"/>
            <w:shd w:val="clear" w:color="auto" w:fill="FFFFFF" w:themeFill="background1"/>
          </w:tcPr>
          <w:p>
            <w:pPr>
              <w:widowControl/>
              <w:spacing w:line="240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7" w:type="dxa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413" w:type="dxa"/>
            <w:vMerge w:val="restart"/>
            <w:vAlign w:val="bottom"/>
          </w:tcPr>
          <w:p>
            <w:pPr>
              <w:spacing w:line="240" w:lineRule="auto"/>
              <w:jc w:val="center"/>
              <w:rPr>
                <w:color w:val="948A54" w:themeColor="background2" w:themeShade="80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36"/>
              </w:rPr>
              <w:t>校园经历</w:t>
            </w:r>
          </w:p>
        </w:tc>
        <w:tc>
          <w:tcPr>
            <w:tcW w:w="9072" w:type="dxa"/>
            <w:gridSpan w:val="3"/>
          </w:tcPr>
          <w:p>
            <w:pPr>
              <w:widowControl/>
              <w:spacing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7" w:type="dxa"/>
            <w:shd w:val="clear" w:color="auto" w:fill="FFFFFF" w:themeFill="background1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413" w:type="dxa"/>
            <w:vMerge w:val="continue"/>
          </w:tcPr>
          <w:p>
            <w:pPr>
              <w:jc w:val="center"/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>
            <w:pPr>
              <w:widowControl/>
              <w:spacing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1052" w:type="dxa"/>
            <w:gridSpan w:val="5"/>
            <w:shd w:val="clear" w:color="auto" w:fill="FFFFFF" w:themeFill="background1"/>
          </w:tcPr>
          <w:p>
            <w:pPr>
              <w:widowControl/>
              <w:spacing w:before="156" w:beforeLines="50" w:after="93" w:afterLines="30" w:line="360" w:lineRule="exact"/>
              <w:ind w:left="210" w:leftChars="100" w:right="210" w:rightChars="100"/>
              <w:rPr>
                <w:rFonts w:eastAsia="微软雅黑"/>
                <w:b/>
                <w:color w:val="494949"/>
                <w:sz w:val="24"/>
              </w:rPr>
            </w:pPr>
            <w:r>
              <w:rPr>
                <w:rFonts w:hint="eastAsia" w:eastAsia="微软雅黑"/>
                <w:b/>
                <w:color w:val="494949"/>
                <w:sz w:val="24"/>
              </w:rPr>
              <w:t>2014年9月-201</w:t>
            </w:r>
            <w:r>
              <w:rPr>
                <w:rFonts w:eastAsia="微软雅黑"/>
                <w:b/>
                <w:color w:val="494949"/>
                <w:sz w:val="24"/>
              </w:rPr>
              <w:t>7</w:t>
            </w:r>
            <w:r>
              <w:rPr>
                <w:rFonts w:hint="eastAsia" w:eastAsia="微软雅黑"/>
                <w:b/>
                <w:color w:val="494949"/>
                <w:sz w:val="24"/>
              </w:rPr>
              <w:t xml:space="preserve">年6月    </w:t>
            </w:r>
            <w:r>
              <w:rPr>
                <w:rFonts w:eastAsia="微软雅黑"/>
                <w:b/>
                <w:color w:val="494949"/>
                <w:sz w:val="24"/>
              </w:rPr>
              <w:t xml:space="preserve">    </w:t>
            </w:r>
            <w:r>
              <w:rPr>
                <w:rFonts w:hint="eastAsia" w:eastAsia="微软雅黑"/>
                <w:b/>
                <w:color w:val="494949"/>
                <w:sz w:val="24"/>
              </w:rPr>
              <w:t>中山</w:t>
            </w:r>
            <w:r>
              <w:rPr>
                <w:rFonts w:eastAsia="微软雅黑"/>
                <w:b/>
                <w:color w:val="494949"/>
                <w:sz w:val="24"/>
              </w:rPr>
              <w:t>大学</w:t>
            </w:r>
            <w:r>
              <w:rPr>
                <w:rFonts w:hint="eastAsia" w:eastAsia="微软雅黑"/>
                <w:b/>
                <w:color w:val="494949"/>
                <w:sz w:val="24"/>
              </w:rPr>
              <w:t xml:space="preserve">    </w:t>
            </w:r>
            <w:r>
              <w:rPr>
                <w:rFonts w:eastAsia="微软雅黑"/>
                <w:b/>
                <w:color w:val="494949"/>
                <w:sz w:val="24"/>
              </w:rPr>
              <w:t xml:space="preserve">    </w:t>
            </w:r>
            <w:r>
              <w:rPr>
                <w:rFonts w:hint="eastAsia" w:eastAsia="微软雅黑"/>
                <w:b/>
                <w:color w:val="494949"/>
                <w:sz w:val="24"/>
              </w:rPr>
              <w:t xml:space="preserve">会计学    </w:t>
            </w:r>
            <w:r>
              <w:rPr>
                <w:rFonts w:eastAsia="微软雅黑"/>
                <w:b/>
                <w:color w:val="494949"/>
                <w:sz w:val="24"/>
              </w:rPr>
              <w:t xml:space="preserve">    </w:t>
            </w:r>
            <w:r>
              <w:rPr>
                <w:rFonts w:hint="eastAsia" w:eastAsia="微软雅黑"/>
                <w:b/>
                <w:color w:val="494949"/>
                <w:sz w:val="24"/>
              </w:rPr>
              <w:t>本科</w:t>
            </w:r>
          </w:p>
          <w:p>
            <w:pPr>
              <w:pStyle w:val="15"/>
              <w:spacing w:before="93" w:beforeLines="30" w:after="156" w:afterLines="50" w:line="400" w:lineRule="exact"/>
              <w:ind w:left="210" w:leftChars="100" w:right="210" w:rightChars="100" w:firstLine="440"/>
              <w:contextualSpacing/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主修课程：基础会计、会计电算化、财务管理学原理、微观经济学、宏观经济学、产业经济学、会计学基础、统计学原理、管理学、会计学原理、财务管理、中级财务会计、审计学、成本会计学、管理会计学、会计电算化、高级财务会计、管理统计学、英语、管理统计学、中级财务会计、高级财务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7" w:type="dxa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413" w:type="dxa"/>
            <w:vMerge w:val="restart"/>
            <w:vAlign w:val="bottom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b/>
                <w:color w:val="948A54" w:themeColor="background2" w:themeShade="80"/>
                <w:sz w:val="28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36"/>
              </w:rPr>
              <w:t>实践经历</w:t>
            </w:r>
          </w:p>
        </w:tc>
        <w:tc>
          <w:tcPr>
            <w:tcW w:w="9072" w:type="dxa"/>
            <w:gridSpan w:val="3"/>
          </w:tcPr>
          <w:p>
            <w:pPr>
              <w:widowControl/>
              <w:spacing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7" w:type="dxa"/>
            <w:shd w:val="clear" w:color="auto" w:fill="FFFFFF" w:themeFill="background1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413" w:type="dxa"/>
            <w:vMerge w:val="continue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>
            <w:pPr>
              <w:widowControl/>
              <w:spacing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6" w:hRule="atLeast"/>
          <w:jc w:val="center"/>
        </w:trPr>
        <w:tc>
          <w:tcPr>
            <w:tcW w:w="11052" w:type="dxa"/>
            <w:gridSpan w:val="5"/>
            <w:shd w:val="clear" w:color="auto" w:fill="FFFFFF" w:themeFill="background1"/>
          </w:tcPr>
          <w:p>
            <w:pPr>
              <w:widowControl/>
              <w:spacing w:before="156" w:beforeLines="50" w:after="93" w:afterLines="30" w:line="360" w:lineRule="exact"/>
              <w:ind w:left="210" w:leftChars="100" w:right="210" w:rightChars="100"/>
              <w:rPr>
                <w:rFonts w:eastAsia="微软雅黑"/>
                <w:b/>
                <w:color w:val="494949"/>
                <w:sz w:val="24"/>
              </w:rPr>
            </w:pPr>
            <w:r>
              <w:rPr>
                <w:rFonts w:hint="eastAsia" w:eastAsia="微软雅黑"/>
                <w:b/>
                <w:color w:val="494949"/>
                <w:sz w:val="24"/>
              </w:rPr>
              <w:t>2</w:t>
            </w:r>
            <w:r>
              <w:rPr>
                <w:rFonts w:eastAsia="微软雅黑"/>
                <w:b/>
                <w:color w:val="494949"/>
                <w:sz w:val="24"/>
              </w:rPr>
              <w:t>017</w:t>
            </w:r>
            <w:r>
              <w:rPr>
                <w:rFonts w:hint="eastAsia" w:eastAsia="微软雅黑"/>
                <w:b/>
                <w:color w:val="494949"/>
                <w:sz w:val="24"/>
              </w:rPr>
              <w:t>年</w:t>
            </w:r>
            <w:r>
              <w:rPr>
                <w:rFonts w:eastAsia="微软雅黑"/>
                <w:b/>
                <w:color w:val="494949"/>
                <w:sz w:val="24"/>
              </w:rPr>
              <w:t>1</w:t>
            </w:r>
            <w:r>
              <w:rPr>
                <w:rFonts w:hint="eastAsia" w:eastAsia="微软雅黑"/>
                <w:b/>
                <w:color w:val="494949"/>
                <w:sz w:val="24"/>
              </w:rPr>
              <w:t>月</w:t>
            </w:r>
            <w:r>
              <w:rPr>
                <w:rFonts w:eastAsia="微软雅黑"/>
                <w:b/>
                <w:color w:val="494949"/>
                <w:sz w:val="24"/>
              </w:rPr>
              <w:t>-2</w:t>
            </w:r>
            <w:r>
              <w:rPr>
                <w:rFonts w:hint="eastAsia" w:eastAsia="微软雅黑"/>
                <w:b/>
                <w:color w:val="494949"/>
                <w:sz w:val="24"/>
              </w:rPr>
              <w:t xml:space="preserve">月    </w:t>
            </w:r>
            <w:r>
              <w:rPr>
                <w:rFonts w:eastAsia="微软雅黑"/>
                <w:b/>
                <w:color w:val="494949"/>
                <w:sz w:val="24"/>
              </w:rPr>
              <w:t xml:space="preserve">     </w:t>
            </w:r>
            <w:r>
              <w:rPr>
                <w:rFonts w:hint="eastAsia" w:eastAsia="微软雅黑"/>
                <w:b/>
                <w:color w:val="494949"/>
                <w:sz w:val="24"/>
              </w:rPr>
              <w:t xml:space="preserve">时装有限公司    </w:t>
            </w:r>
            <w:r>
              <w:rPr>
                <w:rFonts w:eastAsia="微软雅黑"/>
                <w:b/>
                <w:color w:val="494949"/>
                <w:sz w:val="24"/>
              </w:rPr>
              <w:t xml:space="preserve">     </w:t>
            </w:r>
            <w:r>
              <w:rPr>
                <w:rFonts w:hint="eastAsia" w:eastAsia="微软雅黑"/>
                <w:b/>
                <w:color w:val="494949"/>
                <w:sz w:val="24"/>
              </w:rPr>
              <w:t>财务</w:t>
            </w:r>
          </w:p>
          <w:p>
            <w:pPr>
              <w:pStyle w:val="15"/>
              <w:spacing w:before="93" w:beforeLines="30" w:after="156" w:afterLines="50" w:line="400" w:lineRule="exact"/>
              <w:ind w:left="210" w:leftChars="100" w:right="210" w:rightChars="100" w:firstLine="440"/>
              <w:contextualSpacing/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负责全盘账务， 根据原始凭证填制记账凭证，核算成本，核算工资以及与供应商的往来账务核对及结账，纳税申报，购买发票、开具发票，出具报表等。帮助店铺根据百胜软件的数据出具店铺需要的数据分析报表。</w:t>
            </w:r>
          </w:p>
          <w:p>
            <w:pPr>
              <w:widowControl/>
              <w:spacing w:before="156" w:beforeLines="50" w:after="93" w:afterLines="30" w:line="360" w:lineRule="exact"/>
              <w:ind w:left="210" w:leftChars="100" w:right="210" w:rightChars="100"/>
              <w:rPr>
                <w:rFonts w:eastAsia="微软雅黑"/>
                <w:b/>
                <w:color w:val="494949"/>
                <w:sz w:val="24"/>
              </w:rPr>
            </w:pPr>
            <w:r>
              <w:rPr>
                <w:rFonts w:hint="eastAsia" w:eastAsia="微软雅黑"/>
                <w:b/>
                <w:color w:val="494949"/>
                <w:sz w:val="24"/>
              </w:rPr>
              <w:t>201</w:t>
            </w:r>
            <w:r>
              <w:rPr>
                <w:rFonts w:eastAsia="微软雅黑"/>
                <w:b/>
                <w:color w:val="494949"/>
                <w:sz w:val="24"/>
              </w:rPr>
              <w:t>6</w:t>
            </w:r>
            <w:r>
              <w:rPr>
                <w:rFonts w:hint="eastAsia" w:eastAsia="微软雅黑"/>
                <w:b/>
                <w:color w:val="494949"/>
                <w:sz w:val="24"/>
              </w:rPr>
              <w:t xml:space="preserve">年6月-9月    </w:t>
            </w:r>
            <w:r>
              <w:rPr>
                <w:rFonts w:eastAsia="微软雅黑"/>
                <w:b/>
                <w:color w:val="494949"/>
                <w:sz w:val="24"/>
              </w:rPr>
              <w:t xml:space="preserve">     </w:t>
            </w:r>
            <w:r>
              <w:rPr>
                <w:rFonts w:hint="eastAsia" w:eastAsia="微软雅黑"/>
                <w:b/>
                <w:color w:val="494949"/>
                <w:sz w:val="24"/>
              </w:rPr>
              <w:t xml:space="preserve">服装有限公司    </w:t>
            </w:r>
            <w:r>
              <w:rPr>
                <w:rFonts w:eastAsia="微软雅黑"/>
                <w:b/>
                <w:color w:val="494949"/>
                <w:sz w:val="24"/>
              </w:rPr>
              <w:t xml:space="preserve">     </w:t>
            </w:r>
            <w:r>
              <w:rPr>
                <w:rFonts w:hint="eastAsia" w:eastAsia="微软雅黑"/>
                <w:b/>
                <w:color w:val="494949"/>
                <w:sz w:val="24"/>
              </w:rPr>
              <w:t>会计</w:t>
            </w:r>
            <w:r>
              <w:rPr>
                <w:rFonts w:eastAsia="微软雅黑"/>
                <w:b/>
                <w:color w:val="494949"/>
                <w:sz w:val="24"/>
              </w:rPr>
              <w:t>助理</w:t>
            </w:r>
          </w:p>
          <w:p>
            <w:pPr>
              <w:pStyle w:val="15"/>
              <w:spacing w:before="93" w:beforeLines="30" w:after="156" w:afterLines="50" w:line="400" w:lineRule="exact"/>
              <w:ind w:left="210" w:leftChars="100" w:right="210" w:rightChars="100" w:firstLine="440"/>
              <w:contextualSpacing/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公司的全盘账务，成本核算，应收、应付账款核算、审核原始凭证、填制记账凭证、登记日记账、明细账、总账、购买发票、开具发票。京东天猫后台的数据查询，直通车的充值，提现等相关工作。</w:t>
            </w:r>
          </w:p>
          <w:p>
            <w:pPr>
              <w:widowControl/>
              <w:spacing w:before="156" w:beforeLines="50" w:after="93" w:afterLines="30" w:line="360" w:lineRule="exact"/>
              <w:ind w:left="210" w:leftChars="100" w:right="210" w:rightChars="100"/>
              <w:rPr>
                <w:rFonts w:eastAsia="微软雅黑"/>
                <w:b/>
                <w:color w:val="494949"/>
                <w:sz w:val="24"/>
              </w:rPr>
            </w:pPr>
            <w:r>
              <w:rPr>
                <w:rFonts w:hint="eastAsia" w:eastAsia="微软雅黑"/>
                <w:b/>
                <w:color w:val="494949"/>
                <w:sz w:val="24"/>
              </w:rPr>
              <w:t>201</w:t>
            </w:r>
            <w:r>
              <w:rPr>
                <w:rFonts w:eastAsia="微软雅黑"/>
                <w:b/>
                <w:color w:val="494949"/>
                <w:sz w:val="24"/>
              </w:rPr>
              <w:t>5</w:t>
            </w:r>
            <w:r>
              <w:rPr>
                <w:rFonts w:hint="eastAsia" w:eastAsia="微软雅黑"/>
                <w:b/>
                <w:color w:val="494949"/>
                <w:sz w:val="24"/>
              </w:rPr>
              <w:t xml:space="preserve">年6月-9月    </w:t>
            </w:r>
            <w:r>
              <w:rPr>
                <w:rFonts w:eastAsia="微软雅黑"/>
                <w:b/>
                <w:color w:val="494949"/>
                <w:sz w:val="24"/>
              </w:rPr>
              <w:t xml:space="preserve">     </w:t>
            </w:r>
            <w:r>
              <w:rPr>
                <w:rFonts w:hint="eastAsia" w:eastAsia="微软雅黑"/>
                <w:b/>
                <w:color w:val="494949"/>
                <w:sz w:val="24"/>
              </w:rPr>
              <w:t xml:space="preserve">咨询有限公司    </w:t>
            </w:r>
            <w:r>
              <w:rPr>
                <w:rFonts w:eastAsia="微软雅黑"/>
                <w:b/>
                <w:color w:val="494949"/>
                <w:sz w:val="24"/>
              </w:rPr>
              <w:t xml:space="preserve">     </w:t>
            </w:r>
            <w:r>
              <w:rPr>
                <w:rFonts w:hint="eastAsia" w:eastAsia="微软雅黑"/>
                <w:b/>
                <w:color w:val="494949"/>
                <w:sz w:val="24"/>
              </w:rPr>
              <w:t>会计</w:t>
            </w:r>
          </w:p>
          <w:p>
            <w:pPr>
              <w:pStyle w:val="15"/>
              <w:spacing w:before="93" w:beforeLines="30" w:after="156" w:afterLines="50" w:line="400" w:lineRule="exact"/>
              <w:ind w:left="210" w:leftChars="100" w:right="210" w:rightChars="100" w:firstLine="440"/>
              <w:contextualSpacing/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外勤方面主要负责工商办理公司申请名称、注册、变更、年检、注销等。组织机构代码中心办理代码证、变更、年检、换证等。国地税办理税证、报到、变更、缴税、购买发票等相关工作。</w:t>
            </w:r>
          </w:p>
          <w:p>
            <w:pPr>
              <w:pStyle w:val="15"/>
              <w:spacing w:before="93" w:beforeLines="30" w:after="156" w:afterLines="50" w:line="400" w:lineRule="exact"/>
              <w:ind w:left="210" w:leftChars="100" w:right="210" w:rightChars="100" w:firstLine="440"/>
              <w:contextualSpacing/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账务方面负责20多家企业全盘账务处理，主要内容包括原始凭证的整理，记账凭证的填制，报表的出具及上传，发票的开具，纳税申报等相关工作。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7" w:type="dxa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413" w:type="dxa"/>
            <w:vMerge w:val="restart"/>
            <w:vAlign w:val="bottom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b/>
                <w:color w:val="948A54" w:themeColor="background2" w:themeShade="80"/>
                <w:sz w:val="28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36"/>
              </w:rPr>
              <w:t>技能特长</w:t>
            </w:r>
          </w:p>
        </w:tc>
        <w:tc>
          <w:tcPr>
            <w:tcW w:w="9072" w:type="dxa"/>
            <w:gridSpan w:val="3"/>
          </w:tcPr>
          <w:p>
            <w:pPr>
              <w:widowControl/>
              <w:spacing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7" w:type="dxa"/>
            <w:shd w:val="clear" w:color="auto" w:fill="FFFFFF" w:themeFill="background1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413" w:type="dxa"/>
            <w:vMerge w:val="continue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>
            <w:pPr>
              <w:widowControl/>
              <w:spacing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052" w:type="dxa"/>
            <w:gridSpan w:val="5"/>
            <w:shd w:val="clear" w:color="auto" w:fill="FFFFFF" w:themeFill="background1"/>
          </w:tcPr>
          <w:p>
            <w:pPr>
              <w:pStyle w:val="15"/>
              <w:spacing w:before="93" w:beforeLines="30" w:after="93" w:afterLines="30" w:line="360" w:lineRule="exact"/>
              <w:ind w:left="1311" w:leftChars="100" w:right="210" w:rightChars="100" w:hanging="1101" w:hangingChars="500"/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kern w:val="24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所获奖项：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连续2个学年获国家一等奖学金；连续3个校优秀团干、优秀社团学生干部</w:t>
            </w:r>
          </w:p>
          <w:p>
            <w:pPr>
              <w:pStyle w:val="15"/>
              <w:spacing w:before="93" w:beforeLines="30" w:after="93" w:afterLines="30" w:line="360" w:lineRule="exact"/>
              <w:ind w:left="1311" w:leftChars="100" w:right="210" w:rightChars="100" w:hanging="1101" w:hangingChars="500"/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kern w:val="24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技能证书：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CET-4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、职业资格证书、会计从业资格证书、珠算技术等级证书、一级计算机应用合格证书、广东省初级会计电算化证书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7" w:type="dxa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413" w:type="dxa"/>
            <w:vMerge w:val="restart"/>
            <w:vAlign w:val="bottom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b/>
                <w:color w:val="948A54" w:themeColor="background2" w:themeShade="80"/>
                <w:sz w:val="28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36"/>
              </w:rPr>
              <w:t>自我</w:t>
            </w:r>
            <w:r>
              <w:rPr>
                <w:rFonts w:ascii="微软雅黑" w:hAnsi="微软雅黑" w:eastAsia="微软雅黑"/>
                <w:b/>
                <w:sz w:val="28"/>
                <w:szCs w:val="36"/>
              </w:rPr>
              <w:t>评价</w:t>
            </w:r>
          </w:p>
        </w:tc>
        <w:tc>
          <w:tcPr>
            <w:tcW w:w="9072" w:type="dxa"/>
            <w:gridSpan w:val="3"/>
          </w:tcPr>
          <w:p>
            <w:pPr>
              <w:widowControl/>
              <w:spacing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7" w:type="dxa"/>
            <w:shd w:val="clear" w:color="auto" w:fill="FFFFFF" w:themeFill="background1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413" w:type="dxa"/>
            <w:vMerge w:val="continue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>
            <w:pPr>
              <w:widowControl/>
              <w:spacing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1052" w:type="dxa"/>
            <w:gridSpan w:val="5"/>
            <w:shd w:val="clear" w:color="auto" w:fill="FFFFFF" w:themeFill="background1"/>
          </w:tcPr>
          <w:p>
            <w:pPr>
              <w:pStyle w:val="15"/>
              <w:spacing w:before="156" w:beforeLines="50" w:after="156" w:afterLines="50" w:line="360" w:lineRule="exact"/>
              <w:ind w:left="210" w:leftChars="100" w:right="210" w:rightChars="100" w:firstLine="440"/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我的性格比较开朗，喜欢与人打交道，这样有益以后的工作和生活。“态度决定一切”，无论做什么事情都得有端正的态度。我在实习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的时候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，尽责做好岗位工作，认真对待每一个环节，有空的时候还帮助同事解决工作上的难题，在帮助别人的同时也提升了自己的业务水平。</w:t>
            </w:r>
          </w:p>
        </w:tc>
      </w:tr>
    </w:tbl>
    <w:p>
      <w:pPr>
        <w:widowControl/>
        <w:spacing w:line="240" w:lineRule="auto"/>
        <w:jc w:val="left"/>
      </w:pPr>
    </w:p>
    <w:sectPr>
      <w:pgSz w:w="11906" w:h="16838"/>
      <w:pgMar w:top="454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obe Arabic">
    <w:altName w:val="Segoe Print"/>
    <w:panose1 w:val="02040503050201090203"/>
    <w:charset w:val="00"/>
    <w:family w:val="roman"/>
    <w:pitch w:val="default"/>
    <w:sig w:usb0="00000000" w:usb1="00000000" w:usb2="00000008" w:usb3="00000000" w:csb0="2000004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4B1"/>
    <w:multiLevelType w:val="multilevel"/>
    <w:tmpl w:val="156154B1"/>
    <w:lvl w:ilvl="0" w:tentative="0">
      <w:start w:val="1"/>
      <w:numFmt w:val="chineseCountingThousand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1418"/>
        </w:tabs>
        <w:ind w:left="1701" w:hanging="1021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418"/>
        </w:tabs>
        <w:ind w:left="851" w:hanging="171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2268"/>
        </w:tabs>
        <w:ind w:left="2552" w:hanging="1134"/>
      </w:pPr>
      <w:rPr>
        <w:rFonts w:hint="eastAsia"/>
      </w:rPr>
    </w:lvl>
    <w:lvl w:ilvl="4" w:tentative="0">
      <w:start w:val="1"/>
      <w:numFmt w:val="chineseCountingThousand"/>
      <w:lvlText w:val="(%5)"/>
      <w:lvlJc w:val="left"/>
      <w:pPr>
        <w:tabs>
          <w:tab w:val="left" w:pos="2835"/>
        </w:tabs>
        <w:ind w:left="3119" w:hanging="851"/>
      </w:pPr>
      <w:rPr>
        <w:rFonts w:hint="eastAsia"/>
      </w:rPr>
    </w:lvl>
    <w:lvl w:ilvl="5" w:tentative="0">
      <w:start w:val="1"/>
      <w:numFmt w:val="decimal"/>
      <w:lvlText w:val=" (%6)"/>
      <w:lvlJc w:val="left"/>
      <w:pPr>
        <w:tabs>
          <w:tab w:val="left" w:pos="2835"/>
        </w:tabs>
        <w:ind w:left="3402" w:hanging="680"/>
      </w:pPr>
      <w:rPr>
        <w:rFonts w:hint="eastAsia"/>
      </w:rPr>
    </w:lvl>
    <w:lvl w:ilvl="6" w:tentative="0">
      <w:start w:val="1"/>
      <w:numFmt w:val="decimal"/>
      <w:lvlText w:val="(%7)"/>
      <w:lvlJc w:val="left"/>
      <w:pPr>
        <w:tabs>
          <w:tab w:val="left" w:pos="5528"/>
        </w:tabs>
        <w:ind w:left="5102" w:firstLine="0"/>
      </w:pPr>
      <w:rPr>
        <w:rFonts w:hint="eastAsia"/>
      </w:rPr>
    </w:lvl>
    <w:lvl w:ilvl="7" w:tentative="0">
      <w:start w:val="1"/>
      <w:numFmt w:val="decimal"/>
      <w:lvlText w:val="(%8)"/>
      <w:lvlJc w:val="left"/>
      <w:pPr>
        <w:tabs>
          <w:tab w:val="left" w:pos="6378"/>
        </w:tabs>
        <w:ind w:left="5953" w:firstLine="0"/>
      </w:pPr>
      <w:rPr>
        <w:rFonts w:hint="eastAsia"/>
      </w:rPr>
    </w:lvl>
    <w:lvl w:ilvl="8" w:tentative="0">
      <w:start w:val="1"/>
      <w:numFmt w:val="decimal"/>
      <w:lvlText w:val="(%9)"/>
      <w:lvlJc w:val="left"/>
      <w:pPr>
        <w:tabs>
          <w:tab w:val="left" w:pos="7228"/>
        </w:tabs>
        <w:ind w:left="6803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B35A48"/>
    <w:rsid w:val="00012822"/>
    <w:rsid w:val="00012985"/>
    <w:rsid w:val="00014758"/>
    <w:rsid w:val="000470EF"/>
    <w:rsid w:val="00055471"/>
    <w:rsid w:val="000868B8"/>
    <w:rsid w:val="000918B9"/>
    <w:rsid w:val="0009746A"/>
    <w:rsid w:val="000C2922"/>
    <w:rsid w:val="000C3A83"/>
    <w:rsid w:val="000D0DFC"/>
    <w:rsid w:val="000F3CC4"/>
    <w:rsid w:val="00105BB6"/>
    <w:rsid w:val="001161A6"/>
    <w:rsid w:val="00130E26"/>
    <w:rsid w:val="00137322"/>
    <w:rsid w:val="00141CEB"/>
    <w:rsid w:val="001538E5"/>
    <w:rsid w:val="001643EE"/>
    <w:rsid w:val="001740CA"/>
    <w:rsid w:val="00187A4E"/>
    <w:rsid w:val="001C39D1"/>
    <w:rsid w:val="002972B0"/>
    <w:rsid w:val="002B225E"/>
    <w:rsid w:val="00300526"/>
    <w:rsid w:val="0030091E"/>
    <w:rsid w:val="00307BF3"/>
    <w:rsid w:val="00327631"/>
    <w:rsid w:val="003302A7"/>
    <w:rsid w:val="00341084"/>
    <w:rsid w:val="00341C12"/>
    <w:rsid w:val="00352892"/>
    <w:rsid w:val="00363DBD"/>
    <w:rsid w:val="00390BD5"/>
    <w:rsid w:val="003C086A"/>
    <w:rsid w:val="004009E1"/>
    <w:rsid w:val="004346E3"/>
    <w:rsid w:val="004B06EE"/>
    <w:rsid w:val="004D4DAA"/>
    <w:rsid w:val="004E03DF"/>
    <w:rsid w:val="00527B55"/>
    <w:rsid w:val="00535F07"/>
    <w:rsid w:val="005606BE"/>
    <w:rsid w:val="00571F66"/>
    <w:rsid w:val="005744C8"/>
    <w:rsid w:val="005A2508"/>
    <w:rsid w:val="005B6444"/>
    <w:rsid w:val="005C27FF"/>
    <w:rsid w:val="005E738E"/>
    <w:rsid w:val="0061151F"/>
    <w:rsid w:val="00646BC8"/>
    <w:rsid w:val="0065798F"/>
    <w:rsid w:val="00666521"/>
    <w:rsid w:val="006841FF"/>
    <w:rsid w:val="00693C8D"/>
    <w:rsid w:val="006A5316"/>
    <w:rsid w:val="006C5FE4"/>
    <w:rsid w:val="006C677C"/>
    <w:rsid w:val="006D3E37"/>
    <w:rsid w:val="007173E6"/>
    <w:rsid w:val="00761C6D"/>
    <w:rsid w:val="0076301C"/>
    <w:rsid w:val="007639A5"/>
    <w:rsid w:val="00771A4B"/>
    <w:rsid w:val="00775826"/>
    <w:rsid w:val="00787533"/>
    <w:rsid w:val="007A47A4"/>
    <w:rsid w:val="007A4E99"/>
    <w:rsid w:val="007D7090"/>
    <w:rsid w:val="007F4ED5"/>
    <w:rsid w:val="007F6B21"/>
    <w:rsid w:val="00820675"/>
    <w:rsid w:val="00834A5F"/>
    <w:rsid w:val="00870B87"/>
    <w:rsid w:val="00890DC2"/>
    <w:rsid w:val="008C6892"/>
    <w:rsid w:val="00920933"/>
    <w:rsid w:val="00930132"/>
    <w:rsid w:val="00945B9B"/>
    <w:rsid w:val="0094717C"/>
    <w:rsid w:val="00952FCD"/>
    <w:rsid w:val="0095333C"/>
    <w:rsid w:val="00975C77"/>
    <w:rsid w:val="009854A1"/>
    <w:rsid w:val="009A65E1"/>
    <w:rsid w:val="009B4CA9"/>
    <w:rsid w:val="009E6E9E"/>
    <w:rsid w:val="00A076F9"/>
    <w:rsid w:val="00A44B25"/>
    <w:rsid w:val="00A873E0"/>
    <w:rsid w:val="00AA4378"/>
    <w:rsid w:val="00AB0DDD"/>
    <w:rsid w:val="00AB37D7"/>
    <w:rsid w:val="00AD2E47"/>
    <w:rsid w:val="00B022D2"/>
    <w:rsid w:val="00B1433B"/>
    <w:rsid w:val="00B351E2"/>
    <w:rsid w:val="00B576BD"/>
    <w:rsid w:val="00B8716B"/>
    <w:rsid w:val="00BA0A25"/>
    <w:rsid w:val="00BA3BE1"/>
    <w:rsid w:val="00BA78E2"/>
    <w:rsid w:val="00C43A85"/>
    <w:rsid w:val="00C871C7"/>
    <w:rsid w:val="00CA5FE3"/>
    <w:rsid w:val="00CB0C38"/>
    <w:rsid w:val="00D13AC6"/>
    <w:rsid w:val="00D25EB3"/>
    <w:rsid w:val="00D8529D"/>
    <w:rsid w:val="00DC75B4"/>
    <w:rsid w:val="00DF2BCC"/>
    <w:rsid w:val="00DF4B66"/>
    <w:rsid w:val="00E54910"/>
    <w:rsid w:val="00E919FD"/>
    <w:rsid w:val="00E96312"/>
    <w:rsid w:val="00EB3519"/>
    <w:rsid w:val="00EB49B2"/>
    <w:rsid w:val="00EC0386"/>
    <w:rsid w:val="00EC7E7F"/>
    <w:rsid w:val="00ED07C9"/>
    <w:rsid w:val="00F112EE"/>
    <w:rsid w:val="00F219E7"/>
    <w:rsid w:val="00F65083"/>
    <w:rsid w:val="00F7528A"/>
    <w:rsid w:val="00F7655E"/>
    <w:rsid w:val="00F82FA0"/>
    <w:rsid w:val="00F84E55"/>
    <w:rsid w:val="00FC7935"/>
    <w:rsid w:val="00FE43EF"/>
    <w:rsid w:val="17BE158D"/>
    <w:rsid w:val="63B35A48"/>
    <w:rsid w:val="6D6807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pageBreakBefore/>
      <w:numPr>
        <w:ilvl w:val="0"/>
        <w:numId w:val="1"/>
      </w:numPr>
      <w:pBdr>
        <w:bottom w:val="single" w:color="99CCFF" w:sz="4" w:space="1"/>
      </w:pBdr>
      <w:adjustRightInd w:val="0"/>
      <w:snapToGrid w:val="0"/>
      <w:spacing w:beforeLines="50" w:afterLines="100"/>
      <w:outlineLvl w:val="0"/>
    </w:pPr>
    <w:rPr>
      <w:b/>
      <w:bCs/>
      <w:color w:val="265996"/>
      <w:kern w:val="44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uiPriority w:val="0"/>
    <w:rPr>
      <w:b/>
      <w:bCs/>
      <w:color w:val="265996"/>
      <w:kern w:val="44"/>
      <w:sz w:val="28"/>
      <w:szCs w:val="28"/>
    </w:rPr>
  </w:style>
  <w:style w:type="character" w:customStyle="1" w:styleId="12">
    <w:name w:val="批注框文本 Char"/>
    <w:basedOn w:val="10"/>
    <w:link w:val="4"/>
    <w:uiPriority w:val="0"/>
    <w:rPr>
      <w:kern w:val="2"/>
      <w:sz w:val="18"/>
      <w:szCs w:val="18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001\AppData\Roaming\kingsoft\office6\templates\download\&#40664;&#35748;\&#12304;&#36130;&#21153;&#20250;&#35745;&#12305;&#24212;&#23626;&#29983;&#20010;&#24615;&#27714;&#32844;&#34920;&#26684;&#31616;&#21382;7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【财务会计】应届生个性求职表格简历74.docx</Template>
  <Pages>1</Pages>
  <Words>795</Words>
  <Characters>851</Characters>
  <Lines>7</Lines>
  <Paragraphs>1</Paragraphs>
  <TotalTime>1</TotalTime>
  <ScaleCrop>false</ScaleCrop>
  <LinksUpToDate>false</LinksUpToDate>
  <CharactersWithSpaces>930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2018-03-22T01:38:00Z</dcterms:created>
  <dcterms:modified xsi:type="dcterms:W3CDTF">2020-08-03T05:45:01Z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