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7A162" w14:textId="1343A511" w:rsidR="00FE60B3" w:rsidRPr="006A316E" w:rsidRDefault="002D7152">
      <w:pPr>
        <w:rPr>
          <w:vertAlign w:val="subscript"/>
        </w:rPr>
      </w:pPr>
      <w:r>
        <w:rPr>
          <w:noProof/>
          <w:vertAlign w:val="subscript"/>
        </w:rPr>
        <mc:AlternateContent>
          <mc:Choice Requires="wps">
            <w:drawing>
              <wp:anchor distT="0" distB="0" distL="114300" distR="114300" simplePos="0" relativeHeight="251680768" behindDoc="0" locked="0" layoutInCell="1" allowOverlap="1" wp14:anchorId="417284E3" wp14:editId="34B7347C">
                <wp:simplePos x="0" y="0"/>
                <wp:positionH relativeFrom="column">
                  <wp:posOffset>4977517</wp:posOffset>
                </wp:positionH>
                <wp:positionV relativeFrom="paragraph">
                  <wp:posOffset>3023484</wp:posOffset>
                </wp:positionV>
                <wp:extent cx="2296795" cy="580308"/>
                <wp:effectExtent l="0" t="0" r="0" b="0"/>
                <wp:wrapNone/>
                <wp:docPr id="7" name="文本框 7"/>
                <wp:cNvGraphicFramePr/>
                <a:graphic xmlns:a="http://schemas.openxmlformats.org/drawingml/2006/main">
                  <a:graphicData uri="http://schemas.microsoft.com/office/word/2010/wordprocessingShape">
                    <wps:wsp>
                      <wps:cNvSpPr txBox="1"/>
                      <wps:spPr>
                        <a:xfrm>
                          <a:off x="0" y="0"/>
                          <a:ext cx="2296795" cy="580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5BCCC" w14:textId="77777777" w:rsidR="00F300D5" w:rsidRPr="00F300D5" w:rsidRDefault="00F300D5" w:rsidP="00F300D5">
                            <w:pPr>
                              <w:jc w:val="center"/>
                              <w:rPr>
                                <w:color w:val="C00000"/>
                              </w:rPr>
                            </w:pPr>
                            <w:r w:rsidRPr="00F300D5">
                              <w:rPr>
                                <w:rFonts w:ascii="华康POP2体W9(P)" w:eastAsia="华康POP2体W9(P)" w:hint="eastAsia"/>
                                <w:color w:val="C00000"/>
                                <w:sz w:val="40"/>
                              </w:rPr>
                              <w:t>食品安全</w:t>
                            </w:r>
                          </w:p>
                          <w:p w14:paraId="5F5FDAA4" w14:textId="77777777" w:rsidR="00472FB2" w:rsidRPr="00F300D5" w:rsidRDefault="00472FB2">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391.95pt;margin-top:238.05pt;width:180.85pt;height:4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" filled="f" stroked="f" strokeweight=".5pt">
                <v:textbox>
                  <w:txbxContent>
                    <w:p w14:paraId="0145BCCC" w14:textId="77777777" w:rsidR="00F300D5" w:rsidRPr="00F300D5" w:rsidRDefault="00F300D5" w:rsidP="00F300D5">
                      <w:pPr>
                        <w:jc w:val="center"/>
                        <w:rPr>
                          <w:color w:val="C00000"/>
                        </w:rPr>
                      </w:pPr>
                      <w:r w:rsidRPr="00F300D5">
                        <w:rPr>
                          <w:rFonts w:ascii="华康POP2体W9(P)" w:eastAsia="华康POP2体W9(P)" w:hint="eastAsia"/>
                          <w:color w:val="C00000"/>
                          <w:sz w:val="40"/>
                        </w:rPr>
                        <w:t>食品安全</w:t>
                      </w:r>
                    </w:p>
                    <w:p w14:paraId="5F5FDAA4" w14:textId="77777777" w:rsidR="00472FB2" w:rsidRPr="00F300D5" w:rsidRDefault="00472FB2">
                      <w:pPr>
                        <w:rPr>
                          <w:color w:val="C00000"/>
                        </w:rPr>
                      </w:pPr>
                    </w:p>
                  </w:txbxContent>
                </v:textbox>
              </v:shape>
            </w:pict>
          </mc:Fallback>
        </mc:AlternateContent>
      </w:r>
      <w:r>
        <w:rPr>
          <w:noProof/>
          <w:vertAlign w:val="subscript"/>
        </w:rPr>
        <mc:AlternateContent>
          <mc:Choice Requires="wps">
            <w:drawing>
              <wp:anchor distT="0" distB="0" distL="114300" distR="114300" simplePos="0" relativeHeight="251668480" behindDoc="0" locked="0" layoutInCell="1" allowOverlap="1" wp14:anchorId="733608DA" wp14:editId="36FE4575">
                <wp:simplePos x="0" y="0"/>
                <wp:positionH relativeFrom="column">
                  <wp:posOffset>755015</wp:posOffset>
                </wp:positionH>
                <wp:positionV relativeFrom="paragraph">
                  <wp:posOffset>1242060</wp:posOffset>
                </wp:positionV>
                <wp:extent cx="2066925" cy="5797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66925" cy="57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3D3E1" w14:textId="77777777" w:rsidR="00F300D5" w:rsidRPr="000F0FE9" w:rsidRDefault="00F300D5" w:rsidP="00F300D5">
                            <w:pPr>
                              <w:rPr>
                                <w:rFonts w:ascii="华康POP2体W9(P)" w:eastAsia="华康POP2体W9(P)"/>
                                <w:color w:val="2E74B5" w:themeColor="accent5" w:themeShade="BF"/>
                                <w:sz w:val="40"/>
                              </w:rPr>
                            </w:pPr>
                            <w:r w:rsidRPr="000F0FE9">
                              <w:rPr>
                                <w:rFonts w:ascii="华康POP2体W9(P)" w:eastAsia="华康POP2体W9(P)" w:hint="eastAsia"/>
                                <w:color w:val="2E74B5" w:themeColor="accent5" w:themeShade="BF"/>
                                <w:sz w:val="40"/>
                              </w:rPr>
                              <w:t>全国食品安全宣传日</w:t>
                            </w:r>
                          </w:p>
                          <w:p w14:paraId="3171EF3B" w14:textId="77777777" w:rsidR="00472FB2" w:rsidRDefault="0047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 o:spid="_x0000_s1027" type="#_x0000_t202" style="position:absolute;left:0;text-align:left;margin-left:59.45pt;margin-top:97.8pt;width:162.75pt;height:45.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" filled="f" stroked="f" strokeweight=".5pt">
                <v:textbox>
                  <w:txbxContent>
                    <w:p w14:paraId="4533D3E1" w14:textId="77777777" w:rsidR="00F300D5" w:rsidRPr="000F0FE9" w:rsidRDefault="00F300D5" w:rsidP="00F300D5">
                      <w:pPr>
                        <w:rPr>
                          <w:rFonts w:ascii="华康POP2体W9(P)" w:eastAsia="华康POP2体W9(P)"/>
                          <w:color w:val="2E74B5" w:themeColor="accent5" w:themeShade="BF"/>
                          <w:sz w:val="40"/>
                        </w:rPr>
                      </w:pPr>
                      <w:r w:rsidRPr="000F0FE9">
                        <w:rPr>
                          <w:rFonts w:ascii="华康POP2体W9(P)" w:eastAsia="华康POP2体W9(P)" w:hint="eastAsia"/>
                          <w:color w:val="2E74B5" w:themeColor="accent5" w:themeShade="BF"/>
                          <w:sz w:val="40"/>
                        </w:rPr>
                        <w:t>全国食品安全宣传日</w:t>
                      </w:r>
                    </w:p>
                    <w:p w14:paraId="3171EF3B" w14:textId="77777777" w:rsidR="00472FB2" w:rsidRDefault="00472FB2"/>
                  </w:txbxContent>
                </v:textbox>
              </v:shape>
            </w:pict>
          </mc:Fallback>
        </mc:AlternateContent>
      </w:r>
      <w:r w:rsidR="00F300D5">
        <w:rPr>
          <w:noProof/>
          <w:vertAlign w:val="subscript"/>
        </w:rPr>
        <mc:AlternateContent>
          <mc:Choice Requires="wps">
            <w:drawing>
              <wp:anchor distT="0" distB="0" distL="114300" distR="114300" simplePos="0" relativeHeight="251672576" behindDoc="0" locked="0" layoutInCell="1" allowOverlap="1" wp14:anchorId="5B1BF404" wp14:editId="04E02E08">
                <wp:simplePos x="0" y="0"/>
                <wp:positionH relativeFrom="column">
                  <wp:posOffset>4055110</wp:posOffset>
                </wp:positionH>
                <wp:positionV relativeFrom="paragraph">
                  <wp:posOffset>1161746</wp:posOffset>
                </wp:positionV>
                <wp:extent cx="1335405" cy="1272209"/>
                <wp:effectExtent l="0" t="0" r="0" b="4445"/>
                <wp:wrapNone/>
                <wp:docPr id="3" name="文本框 3"/>
                <wp:cNvGraphicFramePr/>
                <a:graphic xmlns:a="http://schemas.openxmlformats.org/drawingml/2006/main">
                  <a:graphicData uri="http://schemas.microsoft.com/office/word/2010/wordprocessingShape">
                    <wps:wsp>
                      <wps:cNvSpPr txBox="1"/>
                      <wps:spPr>
                        <a:xfrm>
                          <a:off x="0" y="0"/>
                          <a:ext cx="1335405" cy="1272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E9001" w14:textId="77777777" w:rsidR="00F300D5" w:rsidRDefault="00F300D5" w:rsidP="00F300D5">
                            <w:r>
                              <w:t>促进公众树立健康饮食理念，提升消费信心，</w:t>
                            </w:r>
                          </w:p>
                          <w:p w14:paraId="64D0B8F6" w14:textId="4506DE49" w:rsidR="00F300D5" w:rsidRDefault="00F300D5" w:rsidP="00F300D5">
                            <w:r>
                              <w:t>提高食品安全意识和科学应对风险的能力；</w:t>
                            </w:r>
                          </w:p>
                          <w:p w14:paraId="36549EB8" w14:textId="77777777" w:rsidR="00F300D5" w:rsidRDefault="00F300D5" w:rsidP="00F300D5">
                            <w:r>
                              <w:t>增强食品生产经</w:t>
                            </w:r>
                          </w:p>
                          <w:p w14:paraId="6759BB27" w14:textId="77777777" w:rsidR="00F300D5" w:rsidRDefault="00F300D5" w:rsidP="00F300D5">
                            <w:r>
                              <w:t>营者守法经营责任</w:t>
                            </w:r>
                          </w:p>
                          <w:p w14:paraId="786DBDDA" w14:textId="77777777" w:rsidR="00F300D5" w:rsidRDefault="00F300D5" w:rsidP="00F300D5">
                            <w:r>
                              <w:t>意识；</w:t>
                            </w:r>
                          </w:p>
                          <w:p w14:paraId="2519499C" w14:textId="77777777" w:rsidR="00F300D5" w:rsidRDefault="00F300D5" w:rsidP="00F300D5">
                            <w:r>
                              <w:t>提高监管人员监管责任意识和业务素质。</w:t>
                            </w:r>
                          </w:p>
                          <w:p w14:paraId="5629B16C" w14:textId="77777777" w:rsidR="00F300D5" w:rsidRPr="000F0FE9" w:rsidRDefault="00F300D5" w:rsidP="00F300D5"/>
                          <w:p w14:paraId="6EFCD769" w14:textId="77777777" w:rsidR="00472FB2" w:rsidRPr="00F300D5" w:rsidRDefault="0047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1BF404" id="_x0000_t202" coordsize="21600,21600" o:spt="202" path="m,l,21600r21600,l21600,xe">
                <v:stroke joinstyle="miter"/>
                <v:path gradientshapeok="t" o:connecttype="rect"/>
              </v:shapetype>
              <v:shape id="文本框 3" o:spid="_x0000_s1026" type="#_x0000_t202" style="position:absolute;left:0;text-align:left;margin-left:319.3pt;margin-top:91.5pt;width:105.15pt;height:10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" filled="f" stroked="f" strokeweight=".5pt">
                <v:textbox>
                  <w:txbxContent>
                    <w:p w14:paraId="17AE9001" w14:textId="77777777" w:rsidR="00F300D5" w:rsidRDefault="00F300D5" w:rsidP="00F300D5">
                      <w:r>
                        <w:t>促进公众树立健康饮食理念，提升消费信心，</w:t>
                      </w:r>
                    </w:p>
                    <w:p w14:paraId="64D0B8F6" w14:textId="4506DE49" w:rsidR="00F300D5" w:rsidRDefault="00F300D5" w:rsidP="00F300D5">
                      <w:r>
                        <w:t>提高食品安全意识和科学应对风险的能力；</w:t>
                      </w:r>
                    </w:p>
                    <w:p w14:paraId="36549EB8" w14:textId="77777777" w:rsidR="00F300D5" w:rsidRDefault="00F300D5" w:rsidP="00F300D5">
                      <w:r>
                        <w:t>增强食品生产经</w:t>
                      </w:r>
                    </w:p>
                    <w:p w14:paraId="6759BB27" w14:textId="77777777" w:rsidR="00F300D5" w:rsidRDefault="00F300D5" w:rsidP="00F300D5">
                      <w:r>
                        <w:t>营者守法经营责任</w:t>
                      </w:r>
                    </w:p>
                    <w:p w14:paraId="786DBDDA" w14:textId="77777777" w:rsidR="00F300D5" w:rsidRDefault="00F300D5" w:rsidP="00F300D5">
                      <w:r>
                        <w:t>意识；</w:t>
                      </w:r>
                    </w:p>
                    <w:p w14:paraId="2519499C" w14:textId="77777777" w:rsidR="00F300D5" w:rsidRDefault="00F300D5" w:rsidP="00F300D5">
                      <w:r>
                        <w:t>提高监管人员监管责任意识和业务素质。</w:t>
                      </w:r>
                    </w:p>
                    <w:p w14:paraId="5629B16C" w14:textId="77777777" w:rsidR="00F300D5" w:rsidRPr="000F0FE9" w:rsidRDefault="00F300D5" w:rsidP="00F300D5"/>
                    <w:p w14:paraId="6EFCD769" w14:textId="77777777" w:rsidR="00472FB2" w:rsidRPr="00F300D5" w:rsidRDefault="00472FB2"/>
                  </w:txbxContent>
                </v:textbox>
              </v:shape>
            </w:pict>
          </mc:Fallback>
        </mc:AlternateContent>
      </w:r>
      <w:r w:rsidR="00F300D5">
        <w:rPr>
          <w:noProof/>
          <w:vertAlign w:val="subscript"/>
        </w:rPr>
        <mc:AlternateContent>
          <mc:Choice Requires="wps">
            <w:drawing>
              <wp:anchor distT="0" distB="0" distL="114300" distR="114300" simplePos="0" relativeHeight="251678720" behindDoc="0" locked="0" layoutInCell="1" allowOverlap="1" wp14:anchorId="35C48EB6" wp14:editId="25203D77">
                <wp:simplePos x="0" y="0"/>
                <wp:positionH relativeFrom="column">
                  <wp:posOffset>4174435</wp:posOffset>
                </wp:positionH>
                <wp:positionV relativeFrom="paragraph">
                  <wp:posOffset>3516465</wp:posOffset>
                </wp:positionV>
                <wp:extent cx="3808095" cy="1288112"/>
                <wp:effectExtent l="0" t="0" r="0" b="7620"/>
                <wp:wrapNone/>
                <wp:docPr id="6" name="文本框 6"/>
                <wp:cNvGraphicFramePr/>
                <a:graphic xmlns:a="http://schemas.openxmlformats.org/drawingml/2006/main">
                  <a:graphicData uri="http://schemas.microsoft.com/office/word/2010/wordprocessingShape">
                    <wps:wsp>
                      <wps:cNvSpPr txBox="1"/>
                      <wps:spPr>
                        <a:xfrm>
                          <a:off x="0" y="0"/>
                          <a:ext cx="3808095" cy="1288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37DAB" w14:textId="77777777" w:rsidR="00F300D5" w:rsidRDefault="00F300D5" w:rsidP="00F300D5">
                            <w:pPr>
                              <w:ind w:firstLineChars="400" w:firstLine="840"/>
                              <w:rPr>
                                <w:color w:val="000000" w:themeColor="text1"/>
                              </w:rPr>
                            </w:pPr>
                            <w:r w:rsidRPr="00F300D5">
                              <w:rPr>
                                <w:rFonts w:hint="eastAsia"/>
                                <w:color w:val="000000" w:themeColor="text1"/>
                              </w:rPr>
                              <w:t>随着中国的机构改革不断深化和执政理念的转变，“大</w:t>
                            </w:r>
                          </w:p>
                          <w:p w14:paraId="3FEF1D46" w14:textId="77777777" w:rsidR="00F300D5" w:rsidRDefault="00F300D5" w:rsidP="00F300D5">
                            <w:pPr>
                              <w:ind w:firstLineChars="400" w:firstLine="840"/>
                              <w:rPr>
                                <w:color w:val="000000" w:themeColor="text1"/>
                              </w:rPr>
                            </w:pPr>
                            <w:r w:rsidRPr="00F300D5">
                              <w:rPr>
                                <w:rFonts w:hint="eastAsia"/>
                                <w:color w:val="000000" w:themeColor="text1"/>
                              </w:rPr>
                              <w:t>食品”概念下越来越多的部门积极把本部门与食品相关的活动调整到食品安全周中，形成宣传合力，不但增加了活动主体，更是丰富了活动形式和内容，提高了宣传效</w:t>
                            </w:r>
                          </w:p>
                          <w:p w14:paraId="49549536" w14:textId="77777777" w:rsidR="00F300D5" w:rsidRDefault="00F300D5" w:rsidP="00F300D5">
                            <w:pPr>
                              <w:rPr>
                                <w:color w:val="000000" w:themeColor="text1"/>
                              </w:rPr>
                            </w:pPr>
                            <w:r w:rsidRPr="00F300D5">
                              <w:rPr>
                                <w:rFonts w:hint="eastAsia"/>
                                <w:color w:val="000000" w:themeColor="text1"/>
                              </w:rPr>
                              <w:t>果和宣传周的品牌知名度。成员单位数量由首届</w:t>
                            </w:r>
                          </w:p>
                          <w:p w14:paraId="0E2832C0" w14:textId="77777777" w:rsidR="00F300D5" w:rsidRDefault="00F300D5" w:rsidP="00F300D5">
                            <w:pPr>
                              <w:rPr>
                                <w:color w:val="000000" w:themeColor="text1"/>
                              </w:rPr>
                            </w:pPr>
                            <w:r w:rsidRPr="00F300D5">
                              <w:rPr>
                                <w:rFonts w:hint="eastAsia"/>
                                <w:color w:val="000000" w:themeColor="text1"/>
                              </w:rPr>
                              <w:t>（</w:t>
                            </w:r>
                            <w:r w:rsidRPr="00F300D5">
                              <w:rPr>
                                <w:color w:val="000000" w:themeColor="text1"/>
                              </w:rPr>
                              <w:t>2011年）的9个增加到第三届（2013年）的</w:t>
                            </w:r>
                          </w:p>
                          <w:p w14:paraId="682744FC" w14:textId="372FB7C2" w:rsidR="00F300D5" w:rsidRPr="00F300D5" w:rsidRDefault="00F300D5" w:rsidP="00F300D5">
                            <w:pPr>
                              <w:rPr>
                                <w:color w:val="000000" w:themeColor="text1"/>
                              </w:rPr>
                            </w:pPr>
                            <w:r w:rsidRPr="00F300D5">
                              <w:rPr>
                                <w:color w:val="000000" w:themeColor="text1"/>
                              </w:rPr>
                              <w:t>14个，如食安办、</w:t>
                            </w:r>
                          </w:p>
                          <w:p w14:paraId="458E6DC9" w14:textId="77777777" w:rsidR="00F300D5" w:rsidRPr="00F300D5" w:rsidRDefault="00F300D5" w:rsidP="00F300D5">
                            <w:pPr>
                              <w:ind w:firstLineChars="500" w:firstLine="1050"/>
                              <w:rPr>
                                <w:color w:val="000000" w:themeColor="text1"/>
                              </w:rPr>
                            </w:pPr>
                            <w:r w:rsidRPr="00F300D5">
                              <w:rPr>
                                <w:color w:val="000000" w:themeColor="text1"/>
                              </w:rPr>
                              <w:t>中央文明办、教</w:t>
                            </w:r>
                          </w:p>
                          <w:p w14:paraId="041683A0" w14:textId="77777777" w:rsidR="00F300D5" w:rsidRPr="00F300D5" w:rsidRDefault="00F300D5" w:rsidP="00F300D5">
                            <w:pPr>
                              <w:rPr>
                                <w:color w:val="000000" w:themeColor="text1"/>
                              </w:rPr>
                            </w:pPr>
                            <w:r w:rsidRPr="00F300D5">
                              <w:rPr>
                                <w:color w:val="000000" w:themeColor="text1"/>
                              </w:rPr>
                              <w:t>育部、工业和信息化部、公安部、农业部、商务部、卫生计生委、工商</w:t>
                            </w:r>
                          </w:p>
                          <w:p w14:paraId="6EC44F2A" w14:textId="77777777" w:rsidR="00F300D5" w:rsidRPr="00F300D5" w:rsidRDefault="00F300D5" w:rsidP="00F300D5">
                            <w:pPr>
                              <w:rPr>
                                <w:color w:val="000000" w:themeColor="text1"/>
                              </w:rPr>
                            </w:pPr>
                            <w:r w:rsidRPr="00F300D5">
                              <w:rPr>
                                <w:color w:val="000000" w:themeColor="text1"/>
                              </w:rPr>
                              <w:t>总局、质检总局、食品药品监管总局、</w:t>
                            </w:r>
                          </w:p>
                          <w:p w14:paraId="7C1DE761" w14:textId="77777777" w:rsidR="00F300D5" w:rsidRPr="00F300D5" w:rsidRDefault="00F300D5" w:rsidP="00F300D5">
                            <w:pPr>
                              <w:rPr>
                                <w:color w:val="000000" w:themeColor="text1"/>
                              </w:rPr>
                            </w:pPr>
                            <w:r w:rsidRPr="00F300D5">
                              <w:rPr>
                                <w:color w:val="000000" w:themeColor="text1"/>
                              </w:rPr>
                              <w:t>粮食局、共青团中央、中国科协等。</w:t>
                            </w:r>
                          </w:p>
                          <w:p w14:paraId="22426E73" w14:textId="77777777" w:rsidR="00F300D5" w:rsidRPr="00F300D5" w:rsidRDefault="00F300D5" w:rsidP="00F300D5">
                            <w:pPr>
                              <w:rPr>
                                <w:color w:val="000000" w:themeColor="text1"/>
                              </w:rPr>
                            </w:pPr>
                            <w:r w:rsidRPr="00F300D5">
                              <w:rPr>
                                <w:color w:val="000000" w:themeColor="text1"/>
                              </w:rPr>
                              <w:t>2014年宣传周新增了中国铁路总公司、国家互联网信息办公室、国家新闻</w:t>
                            </w:r>
                            <w:r w:rsidRPr="00F300D5">
                              <w:rPr>
                                <w:rFonts w:hint="eastAsia"/>
                                <w:color w:val="000000" w:themeColor="text1"/>
                              </w:rPr>
                              <w:t>出版广电总局</w:t>
                            </w:r>
                            <w:r w:rsidRPr="00F300D5">
                              <w:rPr>
                                <w:color w:val="000000" w:themeColor="text1"/>
                              </w:rPr>
                              <w:t>3个部门，2015年宣传周新增了中国保险监督管理委员</w:t>
                            </w:r>
                            <w:bookmarkStart w:id="0" w:name="_GoBack"/>
                            <w:r w:rsidRPr="00F300D5">
                              <w:rPr>
                                <w:color w:val="000000" w:themeColor="text1"/>
                              </w:rPr>
                              <w:t>会。</w:t>
                            </w:r>
                          </w:p>
                          <w:p w14:paraId="6993EF24" w14:textId="77777777" w:rsidR="00F300D5" w:rsidRPr="00F300D5" w:rsidRDefault="00F300D5" w:rsidP="00F300D5">
                            <w:pPr>
                              <w:rPr>
                                <w:color w:val="000000" w:themeColor="text1"/>
                              </w:rPr>
                            </w:pPr>
                          </w:p>
                          <w:p w14:paraId="6B4A2F36" w14:textId="77777777" w:rsidR="00F300D5" w:rsidRPr="00F300D5" w:rsidRDefault="00F300D5" w:rsidP="00F300D5">
                            <w:pPr>
                              <w:rPr>
                                <w:color w:val="000000" w:themeColor="text1"/>
                              </w:rPr>
                            </w:pPr>
                          </w:p>
                          <w:bookmarkEnd w:id="0"/>
                          <w:p w14:paraId="102D277A" w14:textId="77777777" w:rsidR="00472FB2" w:rsidRPr="00F300D5" w:rsidRDefault="00472FB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29" type="#_x0000_t202" style="position:absolute;left:0;text-align:left;margin-left:328.7pt;margin-top:276.9pt;width:299.85pt;height:10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" filled="f" stroked="f" strokeweight=".5pt">
                <v:textbox>
                  <w:txbxContent>
                    <w:p w14:paraId="78B37DAB" w14:textId="77777777" w:rsidR="00F300D5" w:rsidRDefault="00F300D5" w:rsidP="00F300D5">
                      <w:pPr>
                        <w:ind w:firstLineChars="400" w:firstLine="840"/>
                        <w:rPr>
                          <w:color w:val="000000" w:themeColor="text1"/>
                        </w:rPr>
                      </w:pPr>
                      <w:r w:rsidRPr="00F300D5">
                        <w:rPr>
                          <w:rFonts w:hint="eastAsia"/>
                          <w:color w:val="000000" w:themeColor="text1"/>
                        </w:rPr>
                        <w:t>随着中国的机构改革不断深化和执政理念的转变，“大</w:t>
                      </w:r>
                    </w:p>
                    <w:p w14:paraId="3FEF1D46" w14:textId="77777777" w:rsidR="00F300D5" w:rsidRDefault="00F300D5" w:rsidP="00F300D5">
                      <w:pPr>
                        <w:ind w:firstLineChars="400" w:firstLine="840"/>
                        <w:rPr>
                          <w:color w:val="000000" w:themeColor="text1"/>
                        </w:rPr>
                      </w:pPr>
                      <w:r w:rsidRPr="00F300D5">
                        <w:rPr>
                          <w:rFonts w:hint="eastAsia"/>
                          <w:color w:val="000000" w:themeColor="text1"/>
                        </w:rPr>
                        <w:t>食品”概念下越来越多的部门积极把本部门与食品相关的活动调整到食品安全周中，形成宣传合力，不但增加了活动主体，更是丰富了活动形式和内容，提高了宣传效</w:t>
                      </w:r>
                    </w:p>
                    <w:p w14:paraId="49549536" w14:textId="77777777" w:rsidR="00F300D5" w:rsidRDefault="00F300D5" w:rsidP="00F300D5">
                      <w:pPr>
                        <w:rPr>
                          <w:color w:val="000000" w:themeColor="text1"/>
                        </w:rPr>
                      </w:pPr>
                      <w:r w:rsidRPr="00F300D5">
                        <w:rPr>
                          <w:rFonts w:hint="eastAsia"/>
                          <w:color w:val="000000" w:themeColor="text1"/>
                        </w:rPr>
                        <w:t>果和宣传周的品牌知名度。成员单位数量由首届</w:t>
                      </w:r>
                    </w:p>
                    <w:p w14:paraId="0E2832C0" w14:textId="77777777" w:rsidR="00F300D5" w:rsidRDefault="00F300D5" w:rsidP="00F300D5">
                      <w:pPr>
                        <w:rPr>
                          <w:color w:val="000000" w:themeColor="text1"/>
                        </w:rPr>
                      </w:pPr>
                      <w:r w:rsidRPr="00F300D5">
                        <w:rPr>
                          <w:rFonts w:hint="eastAsia"/>
                          <w:color w:val="000000" w:themeColor="text1"/>
                        </w:rPr>
                        <w:t>（</w:t>
                      </w:r>
                      <w:r w:rsidRPr="00F300D5">
                        <w:rPr>
                          <w:color w:val="000000" w:themeColor="text1"/>
                        </w:rPr>
                        <w:t>2011年）的9个增加到第三届（2013年）的</w:t>
                      </w:r>
                    </w:p>
                    <w:p w14:paraId="682744FC" w14:textId="372FB7C2" w:rsidR="00F300D5" w:rsidRPr="00F300D5" w:rsidRDefault="00F300D5" w:rsidP="00F300D5">
                      <w:pPr>
                        <w:rPr>
                          <w:color w:val="000000" w:themeColor="text1"/>
                        </w:rPr>
                      </w:pPr>
                      <w:r w:rsidRPr="00F300D5">
                        <w:rPr>
                          <w:color w:val="000000" w:themeColor="text1"/>
                        </w:rPr>
                        <w:t>14个，如食安办、</w:t>
                      </w:r>
                    </w:p>
                    <w:p w14:paraId="458E6DC9" w14:textId="77777777" w:rsidR="00F300D5" w:rsidRPr="00F300D5" w:rsidRDefault="00F300D5" w:rsidP="00F300D5">
                      <w:pPr>
                        <w:ind w:firstLineChars="500" w:firstLine="1050"/>
                        <w:rPr>
                          <w:color w:val="000000" w:themeColor="text1"/>
                        </w:rPr>
                      </w:pPr>
                      <w:r w:rsidRPr="00F300D5">
                        <w:rPr>
                          <w:color w:val="000000" w:themeColor="text1"/>
                        </w:rPr>
                        <w:t>中央文明办、教</w:t>
                      </w:r>
                    </w:p>
                    <w:p w14:paraId="041683A0" w14:textId="77777777" w:rsidR="00F300D5" w:rsidRPr="00F300D5" w:rsidRDefault="00F300D5" w:rsidP="00F300D5">
                      <w:pPr>
                        <w:rPr>
                          <w:color w:val="000000" w:themeColor="text1"/>
                        </w:rPr>
                      </w:pPr>
                      <w:r w:rsidRPr="00F300D5">
                        <w:rPr>
                          <w:color w:val="000000" w:themeColor="text1"/>
                        </w:rPr>
                        <w:t>育部、工业和信息化部、公安部、农业部、商务部、卫生计生委、工商</w:t>
                      </w:r>
                    </w:p>
                    <w:p w14:paraId="6EC44F2A" w14:textId="77777777" w:rsidR="00F300D5" w:rsidRPr="00F300D5" w:rsidRDefault="00F300D5" w:rsidP="00F300D5">
                      <w:pPr>
                        <w:rPr>
                          <w:color w:val="000000" w:themeColor="text1"/>
                        </w:rPr>
                      </w:pPr>
                      <w:r w:rsidRPr="00F300D5">
                        <w:rPr>
                          <w:color w:val="000000" w:themeColor="text1"/>
                        </w:rPr>
                        <w:t>总局、质检总局、食品药品监管总局、</w:t>
                      </w:r>
                    </w:p>
                    <w:p w14:paraId="7C1DE761" w14:textId="77777777" w:rsidR="00F300D5" w:rsidRPr="00F300D5" w:rsidRDefault="00F300D5" w:rsidP="00F300D5">
                      <w:pPr>
                        <w:rPr>
                          <w:color w:val="000000" w:themeColor="text1"/>
                        </w:rPr>
                      </w:pPr>
                      <w:r w:rsidRPr="00F300D5">
                        <w:rPr>
                          <w:color w:val="000000" w:themeColor="text1"/>
                        </w:rPr>
                        <w:t>粮食局、共青团中央、中国科协等。</w:t>
                      </w:r>
                    </w:p>
                    <w:p w14:paraId="22426E73" w14:textId="77777777" w:rsidR="00F300D5" w:rsidRPr="00F300D5" w:rsidRDefault="00F300D5" w:rsidP="00F300D5">
                      <w:pPr>
                        <w:rPr>
                          <w:color w:val="000000" w:themeColor="text1"/>
                        </w:rPr>
                      </w:pPr>
                      <w:r w:rsidRPr="00F300D5">
                        <w:rPr>
                          <w:color w:val="000000" w:themeColor="text1"/>
                        </w:rPr>
                        <w:t>2014年宣传周新增了中国铁路总公司、国家互联网信息办公室、国家新闻</w:t>
                      </w:r>
                      <w:r w:rsidRPr="00F300D5">
                        <w:rPr>
                          <w:rFonts w:hint="eastAsia"/>
                          <w:color w:val="000000" w:themeColor="text1"/>
                        </w:rPr>
                        <w:t>出版广电总局</w:t>
                      </w:r>
                      <w:r w:rsidRPr="00F300D5">
                        <w:rPr>
                          <w:color w:val="000000" w:themeColor="text1"/>
                        </w:rPr>
                        <w:t>3个部门，2015年宣传周新增了中国保险监督管理委员</w:t>
                      </w:r>
                      <w:bookmarkStart w:id="1" w:name="_GoBack"/>
                      <w:r w:rsidRPr="00F300D5">
                        <w:rPr>
                          <w:color w:val="000000" w:themeColor="text1"/>
                        </w:rPr>
                        <w:t>会。</w:t>
                      </w:r>
                    </w:p>
                    <w:p w14:paraId="6993EF24" w14:textId="77777777" w:rsidR="00F300D5" w:rsidRPr="00F300D5" w:rsidRDefault="00F300D5" w:rsidP="00F300D5">
                      <w:pPr>
                        <w:rPr>
                          <w:color w:val="000000" w:themeColor="text1"/>
                        </w:rPr>
                      </w:pPr>
                    </w:p>
                    <w:p w14:paraId="6B4A2F36" w14:textId="77777777" w:rsidR="00F300D5" w:rsidRPr="00F300D5" w:rsidRDefault="00F300D5" w:rsidP="00F300D5">
                      <w:pPr>
                        <w:rPr>
                          <w:color w:val="000000" w:themeColor="text1"/>
                        </w:rPr>
                      </w:pPr>
                    </w:p>
                    <w:bookmarkEnd w:id="1"/>
                    <w:p w14:paraId="102D277A" w14:textId="77777777" w:rsidR="00472FB2" w:rsidRPr="00F300D5" w:rsidRDefault="00472FB2">
                      <w:pPr>
                        <w:rPr>
                          <w:color w:val="000000" w:themeColor="text1"/>
                        </w:rPr>
                      </w:pPr>
                    </w:p>
                  </w:txbxContent>
                </v:textbox>
              </v:shape>
            </w:pict>
          </mc:Fallback>
        </mc:AlternateContent>
      </w:r>
      <w:r w:rsidR="00472FB2">
        <w:rPr>
          <w:noProof/>
          <w:vertAlign w:val="subscript"/>
        </w:rPr>
        <mc:AlternateContent>
          <mc:Choice Requires="wps">
            <w:drawing>
              <wp:anchor distT="0" distB="0" distL="114300" distR="114300" simplePos="0" relativeHeight="251676672" behindDoc="0" locked="0" layoutInCell="1" allowOverlap="1" wp14:anchorId="0D4CD255" wp14:editId="5BAAE2A4">
                <wp:simplePos x="0" y="0"/>
                <wp:positionH relativeFrom="column">
                  <wp:posOffset>7663925</wp:posOffset>
                </wp:positionH>
                <wp:positionV relativeFrom="paragraph">
                  <wp:posOffset>1130300</wp:posOffset>
                </wp:positionV>
                <wp:extent cx="1335819" cy="1311966"/>
                <wp:effectExtent l="0" t="0" r="0" b="2540"/>
                <wp:wrapNone/>
                <wp:docPr id="5" name="文本框 5"/>
                <wp:cNvGraphicFramePr/>
                <a:graphic xmlns:a="http://schemas.openxmlformats.org/drawingml/2006/main">
                  <a:graphicData uri="http://schemas.microsoft.com/office/word/2010/wordprocessingShape">
                    <wps:wsp>
                      <wps:cNvSpPr txBox="1"/>
                      <wps:spPr>
                        <a:xfrm>
                          <a:off x="0" y="0"/>
                          <a:ext cx="1335819" cy="1311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DE754" w14:textId="77777777" w:rsidR="00F300D5" w:rsidRDefault="00F300D5" w:rsidP="00F300D5">
                            <w:pPr>
                              <w:ind w:firstLineChars="200" w:firstLine="420"/>
                            </w:pPr>
                            <w:r>
                              <w:rPr>
                                <w:rFonts w:hint="eastAsia"/>
                              </w:rPr>
                              <w:t>阳光下的“盘中餐”设计说明：设计以日常的碗筷组合成“盘中餐”来代表食品，与上方的阳光融合成圆，共同表达阳光下的“盘中餐”，传达出食品从原料、加工、成品的过程透明，公开于阳光下，展示出食品安全的主题。</w:t>
                            </w:r>
                          </w:p>
                          <w:p w14:paraId="5700591B" w14:textId="77777777" w:rsidR="00F300D5" w:rsidRPr="000F0FE9" w:rsidRDefault="00F300D5" w:rsidP="00F300D5"/>
                          <w:p w14:paraId="5BAAF98E" w14:textId="77777777" w:rsidR="00472FB2" w:rsidRPr="00F300D5" w:rsidRDefault="0047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CD255" id="文本框 5" o:spid="_x0000_s1030" type="#_x0000_t202" style="position:absolute;left:0;text-align:left;margin-left:603.45pt;margin-top:89pt;width:105.2pt;height:10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" filled="f" stroked="f" strokeweight=".5pt">
                <v:textbox>
                  <w:txbxContent>
                    <w:p w14:paraId="37DDE754" w14:textId="77777777" w:rsidR="00F300D5" w:rsidRDefault="00F300D5" w:rsidP="00F300D5">
                      <w:pPr>
                        <w:ind w:firstLineChars="200" w:firstLine="420"/>
                      </w:pPr>
                      <w:r>
                        <w:rPr>
                          <w:rFonts w:hint="eastAsia"/>
                        </w:rPr>
                        <w:t>阳光下的“盘中餐”设计说明：设计以日常的碗筷组合成“盘中餐”来代表食品，与上方的阳光融合成圆，共同表达阳光下的“盘中餐”，传达出食品从原料、加工、成品的过程透明，公开于阳光下，展示出食品安全的主题。</w:t>
                      </w:r>
                    </w:p>
                    <w:p w14:paraId="5700591B" w14:textId="77777777" w:rsidR="00F300D5" w:rsidRPr="000F0FE9" w:rsidRDefault="00F300D5" w:rsidP="00F300D5"/>
                    <w:p w14:paraId="5BAAF98E" w14:textId="77777777" w:rsidR="00472FB2" w:rsidRPr="00F300D5" w:rsidRDefault="00472FB2"/>
                  </w:txbxContent>
                </v:textbox>
              </v:shape>
            </w:pict>
          </mc:Fallback>
        </mc:AlternateContent>
      </w:r>
      <w:r w:rsidR="00472FB2">
        <w:rPr>
          <w:noProof/>
          <w:vertAlign w:val="subscript"/>
        </w:rPr>
        <mc:AlternateContent>
          <mc:Choice Requires="wps">
            <w:drawing>
              <wp:anchor distT="0" distB="0" distL="114300" distR="114300" simplePos="0" relativeHeight="251674624" behindDoc="0" locked="0" layoutInCell="1" allowOverlap="1" wp14:anchorId="77EED52A" wp14:editId="27080ADE">
                <wp:simplePos x="0" y="0"/>
                <wp:positionH relativeFrom="column">
                  <wp:posOffset>5851691</wp:posOffset>
                </wp:positionH>
                <wp:positionV relativeFrom="paragraph">
                  <wp:posOffset>1130300</wp:posOffset>
                </wp:positionV>
                <wp:extent cx="1335819" cy="1311966"/>
                <wp:effectExtent l="0" t="0" r="0" b="2540"/>
                <wp:wrapNone/>
                <wp:docPr id="4" name="文本框 4"/>
                <wp:cNvGraphicFramePr/>
                <a:graphic xmlns:a="http://schemas.openxmlformats.org/drawingml/2006/main">
                  <a:graphicData uri="http://schemas.microsoft.com/office/word/2010/wordprocessingShape">
                    <wps:wsp>
                      <wps:cNvSpPr txBox="1"/>
                      <wps:spPr>
                        <a:xfrm>
                          <a:off x="0" y="0"/>
                          <a:ext cx="1335819" cy="1311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2C390" w14:textId="77777777" w:rsidR="00F300D5" w:rsidRDefault="00F300D5" w:rsidP="00F300D5">
                            <w:pPr>
                              <w:ind w:firstLineChars="200" w:firstLine="420"/>
                            </w:pPr>
                            <w:r>
                              <w:rPr>
                                <w:rFonts w:hint="eastAsia"/>
                              </w:rPr>
                              <w:t>阳光下的“盘中餐”设计说明：设计以日常的碗筷组合成“盘中餐”来代表食品，与上方的阳光融合成圆，共同表达阳光下的“盘中餐”，传达出食品从原料、加工、成品的过程透明，公开于阳光下，展示出食品安全的主题。</w:t>
                            </w:r>
                          </w:p>
                          <w:p w14:paraId="48852B60" w14:textId="77777777" w:rsidR="00F300D5" w:rsidRPr="000F0FE9" w:rsidRDefault="00F300D5" w:rsidP="00F300D5"/>
                          <w:p w14:paraId="03F12A36" w14:textId="77777777" w:rsidR="00472FB2" w:rsidRPr="00F300D5" w:rsidRDefault="0047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EED52A" id="文本框 4" o:spid="_x0000_s1031" type="#_x0000_t202" style="position:absolute;left:0;text-align:left;margin-left:460.75pt;margin-top:89pt;width:105.2pt;height:10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" filled="f" stroked="f" strokeweight=".5pt">
                <v:textbox>
                  <w:txbxContent>
                    <w:p w14:paraId="3A32C390" w14:textId="77777777" w:rsidR="00F300D5" w:rsidRDefault="00F300D5" w:rsidP="00F300D5">
                      <w:pPr>
                        <w:ind w:firstLineChars="200" w:firstLine="420"/>
                      </w:pPr>
                      <w:r>
                        <w:rPr>
                          <w:rFonts w:hint="eastAsia"/>
                        </w:rPr>
                        <w:t>阳光下的“盘中餐”设计说明：设计以日常的碗筷组合成“盘中餐”来代表食品，与上方的阳光融合成圆，共同表达阳光下的“盘中餐”，传达出食品从原料、加工、成品的过程透明，公开于阳光下，展示出食品安全的主题。</w:t>
                      </w:r>
                    </w:p>
                    <w:p w14:paraId="48852B60" w14:textId="77777777" w:rsidR="00F300D5" w:rsidRPr="000F0FE9" w:rsidRDefault="00F300D5" w:rsidP="00F300D5"/>
                    <w:p w14:paraId="03F12A36" w14:textId="77777777" w:rsidR="00472FB2" w:rsidRPr="00F300D5" w:rsidRDefault="00472FB2"/>
                  </w:txbxContent>
                </v:textbox>
              </v:shape>
            </w:pict>
          </mc:Fallback>
        </mc:AlternateContent>
      </w:r>
      <w:r w:rsidR="00472FB2">
        <w:rPr>
          <w:noProof/>
          <w:vertAlign w:val="subscript"/>
        </w:rPr>
        <mc:AlternateContent>
          <mc:Choice Requires="wps">
            <w:drawing>
              <wp:anchor distT="0" distB="0" distL="114300" distR="114300" simplePos="0" relativeHeight="251670528" behindDoc="0" locked="0" layoutInCell="1" allowOverlap="1" wp14:anchorId="22B7B2E9" wp14:editId="7E1FDEC0">
                <wp:simplePos x="0" y="0"/>
                <wp:positionH relativeFrom="column">
                  <wp:posOffset>341906</wp:posOffset>
                </wp:positionH>
                <wp:positionV relativeFrom="paragraph">
                  <wp:posOffset>1798983</wp:posOffset>
                </wp:positionV>
                <wp:extent cx="2862470" cy="25046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862470" cy="250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A124C" w14:textId="738C41BA" w:rsidR="00F300D5" w:rsidRDefault="00F300D5" w:rsidP="00F300D5">
                            <w:pPr>
                              <w:ind w:firstLineChars="200" w:firstLine="420"/>
                            </w:pPr>
                            <w:r>
                              <w:rPr>
                                <w:rFonts w:hint="eastAsia"/>
                              </w:rPr>
                              <w:t>全国食品安全宣传周（</w:t>
                            </w:r>
                            <w:r>
                              <w:t>，是国务院食品安全委员会办公室于2011年确定在每年六月举办的，通过搭建多种交流平台，以多种形式、多个角度、多条途径，面向贴近社会公众，有针对性地开展风险交流、普及科普知识活动，因活动期限为一周（因主题日的丰富而适当延长），故称全国食品安全宣传周。</w:t>
                            </w:r>
                          </w:p>
                          <w:p w14:paraId="1238C927" w14:textId="77777777" w:rsidR="00F300D5" w:rsidRDefault="00F300D5" w:rsidP="00F300D5">
                            <w:pPr>
                              <w:ind w:firstLineChars="200" w:firstLine="420"/>
                            </w:pPr>
                            <w:r>
                              <w:t>促进公众树立健康饮食理念，提升消费信</w:t>
                            </w:r>
                          </w:p>
                          <w:p w14:paraId="6616DDBD" w14:textId="77777777" w:rsidR="00F300D5" w:rsidRDefault="00F300D5" w:rsidP="00F300D5">
                            <w:pPr>
                              <w:ind w:firstLineChars="100" w:firstLine="210"/>
                            </w:pPr>
                            <w:r>
                              <w:t>心，提高食品安全意识和科学应对风险的能</w:t>
                            </w:r>
                          </w:p>
                          <w:p w14:paraId="02B955AA" w14:textId="77777777" w:rsidR="00F300D5" w:rsidRDefault="00F300D5" w:rsidP="00F300D5">
                            <w:pPr>
                              <w:ind w:firstLineChars="500" w:firstLine="1050"/>
                            </w:pPr>
                            <w:r>
                              <w:t>力；增强食品生产经营者守法经</w:t>
                            </w:r>
                          </w:p>
                          <w:p w14:paraId="075C6927" w14:textId="77777777" w:rsidR="00F300D5" w:rsidRDefault="00F300D5" w:rsidP="00F300D5">
                            <w:pPr>
                              <w:ind w:firstLineChars="500" w:firstLine="1050"/>
                            </w:pPr>
                            <w:r>
                              <w:t>营责任意识；提高监管人员监</w:t>
                            </w:r>
                          </w:p>
                          <w:p w14:paraId="7BD46F7E" w14:textId="7F3AB30A" w:rsidR="00F300D5" w:rsidRDefault="00F300D5" w:rsidP="00F300D5">
                            <w:pPr>
                              <w:ind w:firstLineChars="500" w:firstLine="1050"/>
                            </w:pPr>
                            <w:r>
                              <w:t>管责任意识和业务素质。</w:t>
                            </w:r>
                          </w:p>
                          <w:p w14:paraId="1A2440BE" w14:textId="1FC63700" w:rsidR="00F300D5" w:rsidRDefault="00F300D5" w:rsidP="00F300D5">
                            <w:pPr>
                              <w:ind w:firstLineChars="200" w:firstLine="420"/>
                            </w:pPr>
                            <w:r>
                              <w:rPr>
                                <w:rFonts w:hint="eastAsia"/>
                              </w:rPr>
                              <w:t>阳光下的“盘中餐”设计说明：设计以日常的碗筷组合成“盘中餐”来代表食品，与上方的阳光融合成圆，共同表达阳光下的“盘中餐”，传达出食品从原料、加工、成</w:t>
                            </w:r>
                          </w:p>
                          <w:p w14:paraId="438CBEE8" w14:textId="77777777" w:rsidR="00F300D5" w:rsidRDefault="00F300D5" w:rsidP="00F300D5"/>
                          <w:p w14:paraId="0984A732" w14:textId="77777777" w:rsidR="00F300D5" w:rsidRDefault="00F300D5" w:rsidP="00F300D5"/>
                          <w:p w14:paraId="1A97430D" w14:textId="77777777" w:rsidR="00472FB2" w:rsidRDefault="00472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B7B2E9" id="文本框 2" o:spid="_x0000_s1032" type="#_x0000_t202" style="position:absolute;left:0;text-align:left;margin-left:26.9pt;margin-top:141.65pt;width:225.4pt;height:19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" filled="f" stroked="f" strokeweight=".5pt">
                <v:textbox>
                  <w:txbxContent>
                    <w:p w14:paraId="1CAA124C" w14:textId="738C41BA" w:rsidR="00F300D5" w:rsidRDefault="00F300D5" w:rsidP="00F300D5">
                      <w:pPr>
                        <w:ind w:firstLineChars="200" w:firstLine="420"/>
                      </w:pPr>
                      <w:r>
                        <w:rPr>
                          <w:rFonts w:hint="eastAsia"/>
                        </w:rPr>
                        <w:t>全国食品安全宣传周（</w:t>
                      </w:r>
                      <w:r>
                        <w:t>，是国务院食品安全委员会办公室于2011年确定在每年六月举办的，通过搭建多种交流平台，以多种形式、多个角度、多条途径，面向贴近社会公众，有针对性地开展风险交流、普及科普知识活动，因活动期限为一周（因主题日的丰富而适当延长），故称全国食品安全宣传周。</w:t>
                      </w:r>
                    </w:p>
                    <w:p w14:paraId="1238C927" w14:textId="77777777" w:rsidR="00F300D5" w:rsidRDefault="00F300D5" w:rsidP="00F300D5">
                      <w:pPr>
                        <w:ind w:firstLineChars="200" w:firstLine="420"/>
                      </w:pPr>
                      <w:r>
                        <w:t>促进公众树立健康饮食理念，提升消费信</w:t>
                      </w:r>
                    </w:p>
                    <w:p w14:paraId="6616DDBD" w14:textId="77777777" w:rsidR="00F300D5" w:rsidRDefault="00F300D5" w:rsidP="00F300D5">
                      <w:pPr>
                        <w:ind w:firstLineChars="100" w:firstLine="210"/>
                      </w:pPr>
                      <w:r>
                        <w:t>心，提高食品安全意识和科学应对风险的能</w:t>
                      </w:r>
                    </w:p>
                    <w:p w14:paraId="02B955AA" w14:textId="77777777" w:rsidR="00F300D5" w:rsidRDefault="00F300D5" w:rsidP="00F300D5">
                      <w:pPr>
                        <w:ind w:firstLineChars="500" w:firstLine="1050"/>
                      </w:pPr>
                      <w:r>
                        <w:t>力；增强食品生产经营者守法经</w:t>
                      </w:r>
                    </w:p>
                    <w:p w14:paraId="075C6927" w14:textId="77777777" w:rsidR="00F300D5" w:rsidRDefault="00F300D5" w:rsidP="00F300D5">
                      <w:pPr>
                        <w:ind w:firstLineChars="500" w:firstLine="1050"/>
                      </w:pPr>
                      <w:r>
                        <w:t>营责任意识；提高监管人员监</w:t>
                      </w:r>
                    </w:p>
                    <w:p w14:paraId="7BD46F7E" w14:textId="7F3AB30A" w:rsidR="00F300D5" w:rsidRDefault="00F300D5" w:rsidP="00F300D5">
                      <w:pPr>
                        <w:ind w:firstLineChars="500" w:firstLine="1050"/>
                      </w:pPr>
                      <w:r>
                        <w:t>管责任意识和业务素质。</w:t>
                      </w:r>
                    </w:p>
                    <w:p w14:paraId="1A2440BE" w14:textId="1FC63700" w:rsidR="00F300D5" w:rsidRDefault="00F300D5" w:rsidP="00F300D5">
                      <w:pPr>
                        <w:ind w:firstLineChars="200" w:firstLine="420"/>
                        <w:rPr>
                          <w:rFonts w:hint="eastAsia"/>
                        </w:rPr>
                      </w:pPr>
                      <w:r>
                        <w:rPr>
                          <w:rFonts w:hint="eastAsia"/>
                        </w:rPr>
                        <w:t>阳光下的“盘中餐”设计说明：设计以日常的碗筷组合成“盘中餐”来代表食品，与上方的阳光融合成圆，共同表达阳光下的“盘中餐”，传达出食品从原料、加工、成</w:t>
                      </w:r>
                    </w:p>
                    <w:p w14:paraId="438CBEE8" w14:textId="77777777" w:rsidR="00F300D5" w:rsidRDefault="00F300D5" w:rsidP="00F300D5"/>
                    <w:p w14:paraId="0984A732" w14:textId="77777777" w:rsidR="00F300D5" w:rsidRDefault="00F300D5" w:rsidP="00F300D5"/>
                    <w:p w14:paraId="1A97430D" w14:textId="77777777" w:rsidR="00472FB2" w:rsidRDefault="00472FB2"/>
                  </w:txbxContent>
                </v:textbox>
              </v:shape>
            </w:pict>
          </mc:Fallback>
        </mc:AlternateContent>
      </w:r>
      <w:r w:rsidR="008E6EE0">
        <w:rPr>
          <w:noProof/>
          <w:vertAlign w:val="subscript"/>
        </w:rPr>
        <w:pict w14:anchorId="06CCB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60.3pt;margin-top:-113.15pt;width:125.2pt;height:195.4pt;z-index:-251649024;mso-position-horizontal-relative:text;mso-position-vertical-relative:text">
            <v:imagedata r:id="rId7" o:title="c1743e67cd80558277bfbdaa7c04eb02"/>
          </v:shape>
        </w:pict>
      </w:r>
      <w:r w:rsidR="008E6EE0">
        <w:rPr>
          <w:noProof/>
          <w:vertAlign w:val="subscript"/>
        </w:rPr>
        <w:pict w14:anchorId="302F4C96">
          <v:shape id="_x0000_s1037" type="#_x0000_t75" style="position:absolute;left:0;text-align:left;margin-left:189.9pt;margin-top:328.6pt;width:160.2pt;height:171.85pt;z-index:-251650048;mso-position-horizontal-relative:text;mso-position-vertical-relative:text">
            <v:imagedata r:id="rId8" o:title="d7334cbe2c80dbaad35abf9f508a410d"/>
          </v:shape>
        </w:pict>
      </w:r>
      <w:r w:rsidR="008E6EE0">
        <w:rPr>
          <w:noProof/>
          <w:vertAlign w:val="subscript"/>
        </w:rPr>
        <w:pict w14:anchorId="4D805F5A">
          <v:shape id="_x0000_s1036" type="#_x0000_t75" style="position:absolute;left:0;text-align:left;margin-left:230pt;margin-top:159.7pt;width:491.7pt;height:327.15pt;z-index:-251652609;mso-position-horizontal-relative:text;mso-position-vertical-relative:text">
            <v:imagedata r:id="rId9" o:title="4bc6c727825cb2db9cc852b3c3131ea1"/>
          </v:shape>
        </w:pict>
      </w:r>
      <w:r w:rsidR="008E6EE0">
        <w:rPr>
          <w:noProof/>
          <w:vertAlign w:val="subscript"/>
        </w:rPr>
        <w:pict w14:anchorId="46A28913">
          <v:shape id="_x0000_s1035" type="#_x0000_t75" style="position:absolute;left:0;text-align:left;margin-left:295.4pt;margin-top:68.7pt;width:435.7pt;height:145.75pt;z-index:-251651072;mso-position-horizontal-relative:text;mso-position-vertical-relative:text">
            <v:imagedata r:id="rId10" o:title="999ba5066198f2db59d550c4dbd2090b"/>
          </v:shape>
        </w:pict>
      </w:r>
      <w:r w:rsidR="008E6EE0">
        <w:rPr>
          <w:noProof/>
          <w:vertAlign w:val="subscript"/>
        </w:rPr>
        <w:pict w14:anchorId="447E70F8">
          <v:shape id="_x0000_s1034" type="#_x0000_t75" style="position:absolute;left:0;text-align:left;margin-left:623.75pt;margin-top:286.9pt;width:121.15pt;height:190.2pt;z-index:-251652096;mso-position-horizontal-relative:text;mso-position-vertical-relative:text">
            <v:imagedata r:id="rId11" o:title="矢量智能对象"/>
          </v:shape>
        </w:pict>
      </w:r>
      <w:r w:rsidR="008E6EE0">
        <w:rPr>
          <w:noProof/>
          <w:vertAlign w:val="subscript"/>
        </w:rPr>
        <w:pict w14:anchorId="779D3F6A">
          <v:shape id="_x0000_s1033" type="#_x0000_t75" style="position:absolute;left:0;text-align:left;margin-left:659.25pt;margin-top:200.8pt;width:189.1pt;height:243.65pt;z-index:-251653120;mso-position-horizontal-relative:text;mso-position-vertical-relative:text">
            <v:imagedata r:id="rId12" o:title="矢量智能对象1"/>
          </v:shape>
        </w:pict>
      </w:r>
      <w:r w:rsidR="008E6EE0">
        <w:rPr>
          <w:noProof/>
          <w:vertAlign w:val="subscript"/>
        </w:rPr>
        <w:pict w14:anchorId="48A66128">
          <v:shape id="_x0000_s1031" type="#_x0000_t75" style="position:absolute;left:0;text-align:left;margin-left:-9.15pt;margin-top:276.35pt;width:195.35pt;height:210.55pt;z-index:-251654144;mso-position-horizontal-relative:text;mso-position-vertical-relative:text">
            <v:imagedata r:id="rId13" o:title="矢量智能对象3"/>
          </v:shape>
        </w:pict>
      </w:r>
      <w:r w:rsidR="008E6EE0">
        <w:rPr>
          <w:noProof/>
          <w:vertAlign w:val="subscript"/>
        </w:rPr>
        <w:pict w14:anchorId="556B37E2">
          <v:shape id="_x0000_s1030" type="#_x0000_t75" style="position:absolute;left:0;text-align:left;margin-left:-140.65pt;margin-top:205.7pt;width:150pt;height:274.2pt;z-index:-251655168;mso-position-horizontal-relative:text;mso-position-vertical-relative:text">
            <v:imagedata r:id="rId14" o:title="矢量智能对象2"/>
          </v:shape>
        </w:pict>
      </w:r>
      <w:r w:rsidR="008E6EE0">
        <w:rPr>
          <w:noProof/>
          <w:vertAlign w:val="subscript"/>
        </w:rPr>
        <w:pict w14:anchorId="2EE500EA">
          <v:shape id="_x0000_s1029" type="#_x0000_t75" style="position:absolute;left:0;text-align:left;margin-left:-14.35pt;margin-top:62.25pt;width:312.45pt;height:309.35pt;z-index:-251656192;mso-position-horizontal-relative:text;mso-position-vertical-relative:text">
            <v:imagedata r:id="rId15" o:title="d9767c897290c26791da62ec54e79663"/>
          </v:shape>
        </w:pict>
      </w:r>
      <w:r w:rsidR="008E6EE0">
        <w:rPr>
          <w:noProof/>
          <w:vertAlign w:val="subscript"/>
        </w:rPr>
        <w:pict w14:anchorId="0B9325C8">
          <v:shape id="_x0000_s1028" type="#_x0000_t75" style="position:absolute;left:0;text-align:left;margin-left:54.15pt;margin-top:-85.25pt;width:692pt;height:159.5pt;z-index:-251657216;mso-position-horizontal-relative:text;mso-position-vertical-relative:text">
            <v:imagedata r:id="rId16" o:title="标题"/>
          </v:shape>
        </w:pict>
      </w:r>
      <w:r w:rsidR="008E6EE0">
        <w:rPr>
          <w:noProof/>
          <w:vertAlign w:val="subscript"/>
        </w:rPr>
        <w:pict w14:anchorId="7C8CDCEC">
          <v:shape id="_x0000_s1027" type="#_x0000_t75" style="position:absolute;left:0;text-align:left;margin-left:-71.35pt;margin-top:-90.15pt;width:839.95pt;height:593.85pt;z-index:-251659265;mso-position-horizontal-relative:text;mso-position-vertical-relative:text">
            <v:imagedata r:id="rId17" o:title="关注食品安全2"/>
          </v:shape>
        </w:pict>
      </w:r>
    </w:p>
    <w:sectPr w:rsidR="00FE60B3" w:rsidRPr="006A316E" w:rsidSect="00EF738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5CE0C" w14:textId="77777777" w:rsidR="008E6EE0" w:rsidRDefault="008E6EE0" w:rsidP="00191533">
      <w:r>
        <w:separator/>
      </w:r>
    </w:p>
  </w:endnote>
  <w:endnote w:type="continuationSeparator" w:id="0">
    <w:p w14:paraId="003AC786" w14:textId="77777777" w:rsidR="008E6EE0" w:rsidRDefault="008E6EE0" w:rsidP="00191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华康POP2体W9(P)">
    <w:altName w:val="Arial Unicode MS"/>
    <w:charset w:val="86"/>
    <w:family w:val="decorative"/>
    <w:pitch w:val="variable"/>
    <w:sig w:usb0="00000000" w:usb1="080F0000" w:usb2="00000012"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DC2DF" w14:textId="77777777" w:rsidR="008E6EE0" w:rsidRDefault="008E6EE0" w:rsidP="00191533">
      <w:r>
        <w:separator/>
      </w:r>
    </w:p>
  </w:footnote>
  <w:footnote w:type="continuationSeparator" w:id="0">
    <w:p w14:paraId="553AD4D4" w14:textId="77777777" w:rsidR="008E6EE0" w:rsidRDefault="008E6EE0" w:rsidP="001915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9"/>
    <w:rsid w:val="000C5877"/>
    <w:rsid w:val="001514E3"/>
    <w:rsid w:val="00191533"/>
    <w:rsid w:val="001944D0"/>
    <w:rsid w:val="002D7152"/>
    <w:rsid w:val="00300515"/>
    <w:rsid w:val="00352B15"/>
    <w:rsid w:val="00365798"/>
    <w:rsid w:val="0041453C"/>
    <w:rsid w:val="00457ECD"/>
    <w:rsid w:val="00472FB2"/>
    <w:rsid w:val="006A316E"/>
    <w:rsid w:val="00827EF8"/>
    <w:rsid w:val="008874F0"/>
    <w:rsid w:val="008E6EE0"/>
    <w:rsid w:val="009424B8"/>
    <w:rsid w:val="00AA5F7D"/>
    <w:rsid w:val="00B243C8"/>
    <w:rsid w:val="00B760D9"/>
    <w:rsid w:val="00BA1DE8"/>
    <w:rsid w:val="00D61489"/>
    <w:rsid w:val="00DF7D18"/>
    <w:rsid w:val="00E02563"/>
    <w:rsid w:val="00E53865"/>
    <w:rsid w:val="00EF7382"/>
    <w:rsid w:val="00F300D5"/>
    <w:rsid w:val="00FE6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15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1533"/>
    <w:rPr>
      <w:sz w:val="18"/>
      <w:szCs w:val="18"/>
    </w:rPr>
  </w:style>
  <w:style w:type="paragraph" w:styleId="a4">
    <w:name w:val="footer"/>
    <w:basedOn w:val="a"/>
    <w:link w:val="Char0"/>
    <w:uiPriority w:val="99"/>
    <w:unhideWhenUsed/>
    <w:rsid w:val="00191533"/>
    <w:pPr>
      <w:tabs>
        <w:tab w:val="center" w:pos="4153"/>
        <w:tab w:val="right" w:pos="8306"/>
      </w:tabs>
      <w:snapToGrid w:val="0"/>
      <w:jc w:val="left"/>
    </w:pPr>
    <w:rPr>
      <w:sz w:val="18"/>
      <w:szCs w:val="18"/>
    </w:rPr>
  </w:style>
  <w:style w:type="character" w:customStyle="1" w:styleId="Char0">
    <w:name w:val="页脚 Char"/>
    <w:basedOn w:val="a0"/>
    <w:link w:val="a4"/>
    <w:uiPriority w:val="99"/>
    <w:rsid w:val="001915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915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91533"/>
    <w:rPr>
      <w:sz w:val="18"/>
      <w:szCs w:val="18"/>
    </w:rPr>
  </w:style>
  <w:style w:type="paragraph" w:styleId="a4">
    <w:name w:val="footer"/>
    <w:basedOn w:val="a"/>
    <w:link w:val="Char0"/>
    <w:uiPriority w:val="99"/>
    <w:unhideWhenUsed/>
    <w:rsid w:val="00191533"/>
    <w:pPr>
      <w:tabs>
        <w:tab w:val="center" w:pos="4153"/>
        <w:tab w:val="right" w:pos="8306"/>
      </w:tabs>
      <w:snapToGrid w:val="0"/>
      <w:jc w:val="left"/>
    </w:pPr>
    <w:rPr>
      <w:sz w:val="18"/>
      <w:szCs w:val="18"/>
    </w:rPr>
  </w:style>
  <w:style w:type="character" w:customStyle="1" w:styleId="Char0">
    <w:name w:val="页脚 Char"/>
    <w:basedOn w:val="a0"/>
    <w:link w:val="a4"/>
    <w:uiPriority w:val="99"/>
    <w:rsid w:val="001915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2</Words>
  <Characters>17</Characters>
  <Application>Microsoft Office Word</Application>
  <DocSecurity>0</DocSecurity>
  <Lines>1</Lines>
  <Paragraphs>1</Paragraphs>
  <ScaleCrop>false</ScaleCrop>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15</cp:revision>
  <dcterms:created xsi:type="dcterms:W3CDTF">2018-04-04T03:15:00Z</dcterms:created>
  <dcterms:modified xsi:type="dcterms:W3CDTF">2018-07-25T00:15:00Z</dcterms:modified>
</cp:coreProperties>
</file>