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Default="00CF12F5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04.75pt;margin-top:119.45pt;width:255.25pt;height:333pt;z-index:251664384" filled="f" stroked="f">
            <v:textbox>
              <w:txbxContent>
                <w:p w:rsidR="009741E0" w:rsidRPr="009741E0" w:rsidRDefault="009741E0" w:rsidP="009741E0"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t>灭火器的使用方法：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一、撕掉铅封，拔掉保险销；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二、用力按压把手；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三、对准火源，进行灭火；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四、不能水平或颠倒使用灭火器。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消火栓的使用方法：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一、打开消火栓箱；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二、链接水带水枪；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三、按顺时针方向旋转手轮出水灭火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89pt;margin-top:72.2pt;width:294pt;height:52.5pt;z-index:251663360" filled="f" fillcolor="yellow" stroked="f">
            <v:textbox>
              <w:txbxContent>
                <w:p w:rsidR="009741E0" w:rsidRPr="009741E0" w:rsidRDefault="009741E0" w:rsidP="009741E0">
                  <w:pPr>
                    <w:jc w:val="center"/>
                  </w:pPr>
                  <w:r w:rsidRPr="009741E0">
                    <w:rPr>
                      <w:rFonts w:ascii="造字工房朗倩（非商用）粗体" w:eastAsia="造字工房朗倩（非商用）粗体" w:hAnsi="造字工房朗倩（非商用）粗体" w:hint="eastAsia"/>
                      <w:color w:val="943634" w:themeColor="accent2" w:themeShade="BF"/>
                      <w:spacing w:val="24"/>
                      <w:sz w:val="44"/>
                      <w:szCs w:val="44"/>
                    </w:rPr>
                    <w:t>扑救起初火灾的方法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3.25pt;margin-top:119.25pt;width:275.25pt;height:333pt;z-index:251662336" filled="f" stroked="f">
            <v:textbox>
              <w:txbxContent>
                <w:p w:rsidR="009741E0" w:rsidRPr="009741E0" w:rsidRDefault="009741E0" w:rsidP="009741E0"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t xml:space="preserve">       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t>发生火灾时，在场人员应立即扑救、报警，同时要迅速通知值班人员或法人代表，以便组织灭火和疏散。企事业单位灭火指挥人员，在指挥灭火中要遵循“救人第一”、“先控制后消灭”、“先重点后一般”等原则。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一、利用现有消防设施和器材组织扑救；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二、隔断可燃物将燃烧点附近可能成为火势蔓延的可燃物移开；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三、电气起火，首先应断开，然后用多功能干粉和二氧化碳灭火器灭火。只有当确定电路断电时，才可用水扑救。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1.25pt;margin-top:71.45pt;width:294pt;height:52.5pt;z-index:251661312" filled="f" fillcolor="yellow" stroked="f">
            <v:textbox>
              <w:txbxContent>
                <w:p w:rsidR="009741E0" w:rsidRPr="009741E0" w:rsidRDefault="009741E0" w:rsidP="009741E0">
                  <w:pPr>
                    <w:jc w:val="center"/>
                  </w:pPr>
                  <w:r w:rsidRPr="009741E0">
                    <w:rPr>
                      <w:rFonts w:ascii="造字工房朗倩（非商用）粗体" w:eastAsia="造字工房朗倩（非商用）粗体" w:hAnsi="造字工房朗倩（非商用）粗体" w:hint="eastAsia"/>
                      <w:color w:val="943634" w:themeColor="accent2" w:themeShade="BF"/>
                      <w:spacing w:val="24"/>
                      <w:sz w:val="44"/>
                      <w:szCs w:val="44"/>
                    </w:rPr>
                    <w:t>扑救起初火灾的方法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9.25pt;margin-top:-57.75pt;width:246.75pt;height:52.5pt;z-index:251659264" filled="f" fillcolor="yellow" stroked="f">
            <v:textbox>
              <w:txbxContent>
                <w:p w:rsidR="009741E0" w:rsidRPr="009741E0" w:rsidRDefault="009741E0" w:rsidP="009741E0">
                  <w:pPr>
                    <w:jc w:val="center"/>
                    <w:rPr>
                      <w:rFonts w:ascii="造字工房朗倩（非商用）粗体" w:eastAsia="造字工房朗倩（非商用）粗体" w:hAnsi="造字工房朗倩（非商用）粗体"/>
                      <w:color w:val="943634" w:themeColor="accent2" w:themeShade="BF"/>
                      <w:spacing w:val="24"/>
                      <w:sz w:val="44"/>
                      <w:szCs w:val="44"/>
                    </w:rPr>
                  </w:pPr>
                  <w:r w:rsidRPr="009741E0">
                    <w:rPr>
                      <w:rFonts w:ascii="造字工房朗倩（非商用）粗体" w:eastAsia="造字工房朗倩（非商用）粗体" w:hAnsi="造字工房朗倩（非商用）粗体" w:hint="eastAsia"/>
                      <w:color w:val="943634" w:themeColor="accent2" w:themeShade="BF"/>
                      <w:spacing w:val="24"/>
                      <w:sz w:val="44"/>
                      <w:szCs w:val="44"/>
                    </w:rPr>
                    <w:t>火场逃生十三招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3.25pt;margin-top:-9pt;width:235.5pt;height:5in;z-index:251660288" filled="f" stroked="f">
            <v:textbox>
              <w:txbxContent>
                <w:p w:rsidR="009741E0" w:rsidRPr="009741E0" w:rsidRDefault="009741E0" w:rsidP="009741E0">
                  <w:pPr>
                    <w:rPr>
                      <w:rFonts w:ascii="微软雅黑" w:hAnsi="微软雅黑"/>
                      <w:sz w:val="28"/>
                      <w:szCs w:val="28"/>
                    </w:rPr>
                  </w:pP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t>第  一  招：逃生预演，临危不乱;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二  招：熟悉环境，暗记出口;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三  招：通道出口，畅通无阻;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四  招：扑灭小火，惠及他人;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五  招：跳楼有术，虽损求生;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六  招：不入险地，不贪财物;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七  招：简易防护，捂鼻匍匐;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八  招：善用通道，莫入电梯;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九  招：缓降逃生，滑绳自救;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  十  招：避难场所，固守待援;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第十一招：缓晃场所，寻求援助;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第十二招：火已及身，切勿惊跑;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>第十三招：保持镇静，明辨方向，</w:t>
                  </w:r>
                  <w:r w:rsidRPr="009741E0">
                    <w:rPr>
                      <w:rFonts w:ascii="微软雅黑" w:hAnsi="微软雅黑" w:hint="eastAsia"/>
                      <w:sz w:val="28"/>
                      <w:szCs w:val="28"/>
                    </w:rPr>
                    <w:cr/>
                    <w:t xml:space="preserve">                      迅速撤离；</w:t>
                  </w:r>
                  <w:r w:rsidRPr="009741E0">
                    <w:rPr>
                      <w:rFonts w:ascii="微软雅黑" w:hAnsi="微软雅黑"/>
                      <w:sz w:val="28"/>
                      <w:szCs w:val="28"/>
                    </w:rPr>
                    <w:cr/>
                  </w:r>
                </w:p>
              </w:txbxContent>
            </v:textbox>
          </v:shape>
        </w:pict>
      </w:r>
      <w:r w:rsidR="00AE02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-1143000</wp:posOffset>
            </wp:positionV>
            <wp:extent cx="10715625" cy="7581036"/>
            <wp:effectExtent l="19050" t="0" r="9525" b="0"/>
            <wp:wrapNone/>
            <wp:docPr id="1" name="图片 0" descr="消防安全知识小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防安全知识小报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8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8AB" w:rsidSect="00AE022E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造字工房朗倩（非商用）粗体">
    <w:altName w:val="Microsoft YaHei UI"/>
    <w:panose1 w:val="00000000000000000000"/>
    <w:charset w:val="86"/>
    <w:family w:val="modern"/>
    <w:notTrueType/>
    <w:pitch w:val="variable"/>
    <w:sig w:usb0="00000000" w:usb1="080F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B25E7"/>
    <w:rsid w:val="008B7726"/>
    <w:rsid w:val="008F70A4"/>
    <w:rsid w:val="009741E0"/>
    <w:rsid w:val="00AE022E"/>
    <w:rsid w:val="00CF12F5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DBEB45"/>
  <w15:docId w15:val="{0414D4C0-8216-4EC6-8AE9-4153B353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2E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E022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4</cp:revision>
  <dcterms:created xsi:type="dcterms:W3CDTF">2008-09-11T17:20:00Z</dcterms:created>
  <dcterms:modified xsi:type="dcterms:W3CDTF">2019-03-27T07:06:00Z</dcterms:modified>
</cp:coreProperties>
</file>